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sdt>
      <w:sdtPr>
        <w:rPr>
          <w:rFonts w:ascii="Times New Roman" w:eastAsia="Times New Roman" w:hAnsi="Times New Roman" w:cs="Times New Roman"/>
          <w:color w:val="156082" w:themeColor="accent1"/>
          <w:sz w:val="20"/>
          <w:szCs w:val="20"/>
          <w:lang w:eastAsia="ar-SA"/>
        </w:rPr>
        <w:id w:val="2136900346"/>
        <w:docPartObj>
          <w:docPartGallery w:val="Cover Pages"/>
          <w:docPartUnique/>
        </w:docPartObj>
      </w:sdtPr>
      <w:sdtEndPr>
        <w:rPr>
          <w:rFonts w:ascii="Arial" w:hAnsi="Arial" w:cs="Arial"/>
          <w:color w:val="auto"/>
        </w:rPr>
      </w:sdtEndPr>
      <w:sdtContent>
        <w:p w14:paraId="76082FB1" w14:textId="77777777" w:rsidR="007B4249" w:rsidRDefault="007B4249" w:rsidP="002A6225">
          <w:pPr>
            <w:pStyle w:val="Bezodstpw"/>
            <w:spacing w:before="240" w:after="240"/>
            <w:rPr>
              <w:color w:val="156082" w:themeColor="accent1"/>
            </w:rPr>
          </w:pPr>
        </w:p>
        <w:p w14:paraId="5925032E" w14:textId="45A8C130" w:rsidR="007B4249" w:rsidRDefault="007B4249" w:rsidP="002A6225">
          <w:pPr>
            <w:pStyle w:val="Bezodstpw"/>
            <w:spacing w:before="120" w:after="120"/>
            <w:rPr>
              <w:color w:val="156082" w:themeColor="accent1"/>
            </w:rPr>
          </w:pPr>
        </w:p>
        <w:p w14:paraId="3960CAC6" w14:textId="77777777" w:rsidR="002A6225" w:rsidRDefault="002A6225" w:rsidP="002A6225">
          <w:pPr>
            <w:pStyle w:val="Bezodstpw"/>
            <w:spacing w:before="120" w:after="120"/>
            <w:rPr>
              <w:color w:val="156082" w:themeColor="accent1"/>
            </w:rPr>
          </w:pPr>
        </w:p>
        <w:p w14:paraId="615417B6" w14:textId="77777777" w:rsidR="002A6225" w:rsidRDefault="002A6225" w:rsidP="002A6225">
          <w:pPr>
            <w:pStyle w:val="Bezodstpw"/>
            <w:spacing w:before="120" w:after="120"/>
            <w:rPr>
              <w:color w:val="156082" w:themeColor="accent1"/>
            </w:rPr>
          </w:pPr>
        </w:p>
        <w:tbl>
          <w:tblPr>
            <w:tblStyle w:val="Tabela-Siatka"/>
            <w:tblW w:w="9747" w:type="dxa"/>
            <w:tblInd w:w="-752" w:type="dxa"/>
            <w:tblLook w:val="04A0" w:firstRow="1" w:lastRow="0" w:firstColumn="1" w:lastColumn="0" w:noHBand="0" w:noVBand="1"/>
          </w:tblPr>
          <w:tblGrid>
            <w:gridCol w:w="2176"/>
            <w:gridCol w:w="7571"/>
          </w:tblGrid>
          <w:tr w:rsidR="00FA7CC0" w:rsidRPr="006C31A0" w14:paraId="4CA3DE8E" w14:textId="77777777" w:rsidTr="0015466D">
            <w:trPr>
              <w:trHeight w:val="810"/>
            </w:trPr>
            <w:tc>
              <w:tcPr>
                <w:tcW w:w="2176" w:type="dxa"/>
              </w:tcPr>
              <w:p w14:paraId="026E50B5" w14:textId="77777777" w:rsidR="00FA7CC0" w:rsidRDefault="00FA7CC0" w:rsidP="00645AA9">
                <w:pPr>
                  <w:widowControl w:val="0"/>
                  <w:suppressAutoHyphens/>
                  <w:spacing w:before="60" w:after="60"/>
                  <w:rPr>
                    <w:rFonts w:ascii="Arial" w:hAnsi="Arial"/>
                    <w:color w:val="808080"/>
                    <w:kern w:val="1"/>
                  </w:rPr>
                </w:pPr>
                <w:r>
                  <w:rPr>
                    <w:rFonts w:ascii="Arial" w:hAnsi="Arial"/>
                    <w:color w:val="808080"/>
                    <w:kern w:val="1"/>
                  </w:rPr>
                  <w:t>NAZWA ELEMENTU PROJEKTU WYKONAWCZEGO</w:t>
                </w:r>
              </w:p>
            </w:tc>
            <w:tc>
              <w:tcPr>
                <w:tcW w:w="7571" w:type="dxa"/>
              </w:tcPr>
              <w:p w14:paraId="5D1ADAC3" w14:textId="5F9FC432" w:rsidR="00FA7CC0" w:rsidRDefault="00FA7CC0" w:rsidP="00645AA9">
                <w:pPr>
                  <w:widowControl w:val="0"/>
                  <w:suppressAutoHyphens/>
                  <w:spacing w:before="60" w:after="60"/>
                  <w:rPr>
                    <w:rFonts w:ascii="Arial" w:hAnsi="Arial"/>
                    <w:b/>
                    <w:bCs/>
                    <w:kern w:val="1"/>
                    <w:sz w:val="24"/>
                    <w:szCs w:val="24"/>
                  </w:rPr>
                </w:pPr>
                <w:r>
                  <w:rPr>
                    <w:rFonts w:ascii="Arial" w:hAnsi="Arial"/>
                    <w:b/>
                    <w:bCs/>
                    <w:kern w:val="1"/>
                    <w:sz w:val="24"/>
                    <w:szCs w:val="24"/>
                  </w:rPr>
                  <w:t>S</w:t>
                </w:r>
                <w:r w:rsidRPr="002A6225">
                  <w:rPr>
                    <w:rFonts w:ascii="Arial" w:hAnsi="Arial"/>
                    <w:b/>
                    <w:bCs/>
                    <w:kern w:val="1"/>
                    <w:sz w:val="24"/>
                    <w:szCs w:val="24"/>
                  </w:rPr>
                  <w:t xml:space="preserve">PECYFIKACJA TECHNICZNA WYKONANIA I ODBIORU ROBÓT </w:t>
                </w:r>
                <w:r w:rsidRPr="00B92796">
                  <w:rPr>
                    <w:rFonts w:ascii="Arial" w:hAnsi="Arial"/>
                    <w:b/>
                    <w:bCs/>
                    <w:kern w:val="1"/>
                    <w:sz w:val="24"/>
                    <w:szCs w:val="24"/>
                  </w:rPr>
                  <w:t>ELEKTRYCZNYCH</w:t>
                </w:r>
              </w:p>
              <w:p w14:paraId="6A474EB8" w14:textId="484D7C20" w:rsidR="00FA7CC0" w:rsidRPr="00B92796" w:rsidRDefault="00FA7CC0" w:rsidP="00645AA9">
                <w:pPr>
                  <w:widowControl w:val="0"/>
                  <w:suppressAutoHyphens/>
                  <w:spacing w:before="60" w:after="60"/>
                  <w:rPr>
                    <w:rFonts w:ascii="Arial" w:hAnsi="Arial"/>
                    <w:b/>
                    <w:bCs/>
                    <w:kern w:val="1"/>
                    <w:sz w:val="24"/>
                    <w:szCs w:val="24"/>
                  </w:rPr>
                </w:pPr>
                <w:r>
                  <w:rPr>
                    <w:rFonts w:ascii="Arial" w:hAnsi="Arial"/>
                    <w:b/>
                    <w:bCs/>
                    <w:kern w:val="1"/>
                    <w:sz w:val="24"/>
                    <w:szCs w:val="24"/>
                  </w:rPr>
                  <w:t xml:space="preserve"> </w:t>
                </w:r>
              </w:p>
            </w:tc>
          </w:tr>
          <w:tr w:rsidR="00FA7CC0" w:rsidRPr="006C31A0" w14:paraId="0A7AEE37" w14:textId="77777777" w:rsidTr="0015466D">
            <w:trPr>
              <w:trHeight w:val="810"/>
            </w:trPr>
            <w:tc>
              <w:tcPr>
                <w:tcW w:w="2176" w:type="dxa"/>
              </w:tcPr>
              <w:p w14:paraId="459DD523" w14:textId="77777777" w:rsidR="00FA7CC0" w:rsidRPr="00FE236C" w:rsidRDefault="00FA7CC0" w:rsidP="00645AA9">
                <w:pPr>
                  <w:widowControl w:val="0"/>
                  <w:suppressAutoHyphens/>
                  <w:spacing w:before="60" w:after="60"/>
                  <w:rPr>
                    <w:rFonts w:ascii="Arial" w:hAnsi="Arial"/>
                    <w:kern w:val="1"/>
                  </w:rPr>
                </w:pPr>
                <w:r w:rsidRPr="006C31A0">
                  <w:rPr>
                    <w:rFonts w:ascii="Arial" w:hAnsi="Arial"/>
                    <w:color w:val="808080"/>
                    <w:kern w:val="1"/>
                  </w:rPr>
                  <w:t xml:space="preserve">NAZWA </w:t>
                </w:r>
                <w:r>
                  <w:rPr>
                    <w:rFonts w:ascii="Arial" w:hAnsi="Arial"/>
                    <w:color w:val="808080"/>
                    <w:kern w:val="1"/>
                  </w:rPr>
                  <w:t>ZAMIERZENIA BUDOWLANEGO</w:t>
                </w:r>
              </w:p>
            </w:tc>
            <w:tc>
              <w:tcPr>
                <w:tcW w:w="7571" w:type="dxa"/>
              </w:tcPr>
              <w:p w14:paraId="3A9A4C73" w14:textId="77777777" w:rsidR="00FA7CC0" w:rsidRDefault="00FA7CC0" w:rsidP="00645AA9">
                <w:pPr>
                  <w:widowControl w:val="0"/>
                  <w:suppressAutoHyphens/>
                  <w:spacing w:before="60" w:after="60"/>
                  <w:rPr>
                    <w:bCs/>
                    <w:kern w:val="1"/>
                  </w:rPr>
                </w:pPr>
                <w:bookmarkStart w:id="0" w:name="_Hlk171179551"/>
                <w:r w:rsidRPr="00312D8A">
                  <w:rPr>
                    <w:bCs/>
                    <w:kern w:val="1"/>
                  </w:rPr>
                  <w:t>WY</w:t>
                </w:r>
                <w:r>
                  <w:rPr>
                    <w:bCs/>
                    <w:kern w:val="1"/>
                  </w:rPr>
                  <w:t xml:space="preserve">KONANIE REMONTU POMIESZCZEŃ NA WYDZIALE </w:t>
                </w:r>
              </w:p>
              <w:p w14:paraId="4C739DD6" w14:textId="77777777" w:rsidR="00FA7CC0" w:rsidRPr="00092013" w:rsidRDefault="00FA7CC0" w:rsidP="00645AA9">
                <w:pPr>
                  <w:widowControl w:val="0"/>
                  <w:suppressAutoHyphens/>
                  <w:spacing w:before="60" w:after="60"/>
                  <w:rPr>
                    <w:rFonts w:ascii="Arial" w:hAnsi="Arial"/>
                    <w:b/>
                    <w:bCs/>
                    <w:kern w:val="1"/>
                  </w:rPr>
                </w:pPr>
                <w:r>
                  <w:rPr>
                    <w:bCs/>
                    <w:kern w:val="1"/>
                  </w:rPr>
                  <w:t>ELEKTRYCZNYM POLITECHNIKI CZĘSTOCHOWSKIEJ</w:t>
                </w:r>
                <w:bookmarkEnd w:id="0"/>
              </w:p>
            </w:tc>
          </w:tr>
          <w:tr w:rsidR="00FA7CC0" w:rsidRPr="006C31A0" w14:paraId="48D66CFA" w14:textId="77777777" w:rsidTr="0015466D">
            <w:trPr>
              <w:trHeight w:val="810"/>
            </w:trPr>
            <w:tc>
              <w:tcPr>
                <w:tcW w:w="2176" w:type="dxa"/>
              </w:tcPr>
              <w:p w14:paraId="291174CC" w14:textId="77777777" w:rsidR="00FA7CC0" w:rsidRPr="0000331B" w:rsidRDefault="00FA7CC0" w:rsidP="00645AA9">
                <w:pPr>
                  <w:widowControl w:val="0"/>
                  <w:suppressAutoHyphens/>
                  <w:spacing w:before="60" w:after="60"/>
                  <w:rPr>
                    <w:rFonts w:ascii="Arial" w:hAnsi="Arial"/>
                    <w:color w:val="808080"/>
                    <w:kern w:val="1"/>
                  </w:rPr>
                </w:pPr>
                <w:r w:rsidRPr="006C31A0">
                  <w:rPr>
                    <w:rFonts w:ascii="Arial" w:hAnsi="Arial"/>
                    <w:color w:val="808080"/>
                    <w:kern w:val="1"/>
                  </w:rPr>
                  <w:t xml:space="preserve">ADRES </w:t>
                </w:r>
                <w:r>
                  <w:rPr>
                    <w:rFonts w:ascii="Arial" w:hAnsi="Arial"/>
                    <w:color w:val="808080"/>
                    <w:kern w:val="1"/>
                  </w:rPr>
                  <w:t>OBIEKTU BUDOWLANEGO</w:t>
                </w:r>
              </w:p>
            </w:tc>
            <w:tc>
              <w:tcPr>
                <w:tcW w:w="7571" w:type="dxa"/>
              </w:tcPr>
              <w:p w14:paraId="1420C947" w14:textId="7AC4E920" w:rsidR="00FA7CC0" w:rsidRPr="00312D8A" w:rsidRDefault="00312D8A" w:rsidP="00312D8A">
                <w:pPr>
                  <w:widowControl w:val="0"/>
                  <w:suppressAutoHyphens/>
                  <w:spacing w:before="60" w:after="60"/>
                  <w:rPr>
                    <w:rFonts w:ascii="Arial" w:hAnsi="Arial" w:cs="Arial"/>
                    <w:kern w:val="1"/>
                  </w:rPr>
                </w:pPr>
                <w:r w:rsidRPr="00312D8A">
                  <w:rPr>
                    <w:rFonts w:ascii="Arial" w:hAnsi="Arial" w:cs="Arial"/>
                    <w:bCs/>
                    <w:kern w:val="1"/>
                  </w:rPr>
                  <w:t>Ul. Armii Krajowej 17,</w:t>
                </w:r>
                <w:r w:rsidRPr="00312D8A">
                  <w:rPr>
                    <w:rFonts w:ascii="Arial" w:hAnsi="Arial" w:cs="Arial"/>
                    <w:bCs/>
                    <w:kern w:val="1"/>
                  </w:rPr>
                  <w:br/>
                  <w:t>42-218 Częstochowa</w:t>
                </w:r>
                <w:r w:rsidRPr="00312D8A">
                  <w:rPr>
                    <w:rFonts w:ascii="Arial" w:hAnsi="Arial" w:cs="Arial"/>
                    <w:bCs/>
                    <w:kern w:val="1"/>
                  </w:rPr>
                  <w:br/>
                  <w:t>dz. nr 23/2</w:t>
                </w:r>
              </w:p>
            </w:tc>
          </w:tr>
          <w:tr w:rsidR="00FA7CC0" w:rsidRPr="001D3160" w14:paraId="0C26ABEC" w14:textId="77777777" w:rsidTr="0015466D">
            <w:trPr>
              <w:trHeight w:val="810"/>
            </w:trPr>
            <w:tc>
              <w:tcPr>
                <w:tcW w:w="2176" w:type="dxa"/>
              </w:tcPr>
              <w:p w14:paraId="3FB10151" w14:textId="77777777" w:rsidR="00FA7CC0" w:rsidRPr="003F6C1F" w:rsidRDefault="00FA7CC0" w:rsidP="00645AA9">
                <w:pPr>
                  <w:widowControl w:val="0"/>
                  <w:suppressAutoHyphens/>
                  <w:spacing w:before="60" w:after="60"/>
                  <w:rPr>
                    <w:rFonts w:ascii="Arial" w:hAnsi="Arial"/>
                    <w:kern w:val="1"/>
                  </w:rPr>
                </w:pPr>
                <w:r>
                  <w:rPr>
                    <w:rFonts w:ascii="Arial" w:hAnsi="Arial"/>
                    <w:color w:val="808080"/>
                    <w:kern w:val="1"/>
                  </w:rPr>
                  <w:t>NAZWA</w:t>
                </w:r>
                <w:r w:rsidRPr="006C31A0">
                  <w:rPr>
                    <w:rFonts w:ascii="Arial" w:hAnsi="Arial"/>
                    <w:color w:val="808080"/>
                    <w:kern w:val="1"/>
                  </w:rPr>
                  <w:t xml:space="preserve"> INWESTO</w:t>
                </w:r>
                <w:r>
                  <w:rPr>
                    <w:rFonts w:ascii="Arial" w:hAnsi="Arial"/>
                    <w:color w:val="808080"/>
                    <w:kern w:val="1"/>
                  </w:rPr>
                  <w:t>RA</w:t>
                </w:r>
              </w:p>
            </w:tc>
            <w:tc>
              <w:tcPr>
                <w:tcW w:w="7571" w:type="dxa"/>
              </w:tcPr>
              <w:p w14:paraId="22A88A5A" w14:textId="77777777" w:rsidR="0015466D" w:rsidRDefault="0015466D" w:rsidP="00312D8A">
                <w:pPr>
                  <w:autoSpaceDE w:val="0"/>
                  <w:adjustRightInd w:val="0"/>
                  <w:rPr>
                    <w:rFonts w:ascii="Arial" w:hAnsi="Arial"/>
                    <w:kern w:val="1"/>
                  </w:rPr>
                </w:pPr>
              </w:p>
              <w:p w14:paraId="612D019F" w14:textId="7192AA9F" w:rsidR="00312D8A" w:rsidRPr="00312D8A" w:rsidRDefault="00312D8A" w:rsidP="00312D8A">
                <w:pPr>
                  <w:autoSpaceDE w:val="0"/>
                  <w:adjustRightInd w:val="0"/>
                  <w:rPr>
                    <w:rFonts w:ascii="Arial" w:hAnsi="Arial"/>
                    <w:kern w:val="1"/>
                  </w:rPr>
                </w:pPr>
                <w:r w:rsidRPr="00312D8A">
                  <w:rPr>
                    <w:rFonts w:ascii="Arial" w:hAnsi="Arial"/>
                    <w:kern w:val="1"/>
                  </w:rPr>
                  <w:t>Politechnika Częstochowska</w:t>
                </w:r>
              </w:p>
              <w:p w14:paraId="16A67D6E" w14:textId="1F4AB83C" w:rsidR="00FA7CC0" w:rsidRPr="001D3160" w:rsidRDefault="00FA7CC0" w:rsidP="00645AA9">
                <w:pPr>
                  <w:widowControl w:val="0"/>
                  <w:suppressAutoHyphens/>
                  <w:spacing w:before="60" w:after="60"/>
                  <w:rPr>
                    <w:rFonts w:ascii="Arial" w:hAnsi="Arial"/>
                    <w:kern w:val="1"/>
                  </w:rPr>
                </w:pPr>
              </w:p>
            </w:tc>
          </w:tr>
          <w:tr w:rsidR="00FA7CC0" w:rsidRPr="006C31A0" w14:paraId="14868E14" w14:textId="77777777" w:rsidTr="0015466D">
            <w:trPr>
              <w:trHeight w:val="810"/>
            </w:trPr>
            <w:tc>
              <w:tcPr>
                <w:tcW w:w="2176" w:type="dxa"/>
              </w:tcPr>
              <w:p w14:paraId="429E30BC" w14:textId="77777777" w:rsidR="00FA7CC0" w:rsidRPr="003F6C1F" w:rsidRDefault="00FA7CC0" w:rsidP="00645AA9">
                <w:pPr>
                  <w:widowControl w:val="0"/>
                  <w:suppressAutoHyphens/>
                  <w:spacing w:before="60" w:after="60"/>
                  <w:rPr>
                    <w:rFonts w:ascii="Arial" w:hAnsi="Arial"/>
                    <w:kern w:val="1"/>
                  </w:rPr>
                </w:pPr>
                <w:r>
                  <w:rPr>
                    <w:rFonts w:ascii="Arial" w:hAnsi="Arial"/>
                    <w:color w:val="808080"/>
                    <w:kern w:val="1"/>
                  </w:rPr>
                  <w:t xml:space="preserve">ADRES </w:t>
                </w:r>
                <w:r w:rsidRPr="006C31A0">
                  <w:rPr>
                    <w:rFonts w:ascii="Arial" w:hAnsi="Arial"/>
                    <w:color w:val="808080"/>
                    <w:kern w:val="1"/>
                  </w:rPr>
                  <w:t>INWESTORA</w:t>
                </w:r>
              </w:p>
            </w:tc>
            <w:tc>
              <w:tcPr>
                <w:tcW w:w="7571" w:type="dxa"/>
              </w:tcPr>
              <w:p w14:paraId="2E2B6F51" w14:textId="77777777" w:rsidR="0015466D" w:rsidRDefault="0015466D" w:rsidP="00645AA9">
                <w:pPr>
                  <w:widowControl w:val="0"/>
                  <w:suppressAutoHyphens/>
                  <w:spacing w:before="60" w:after="60"/>
                  <w:rPr>
                    <w:rFonts w:ascii="Arial" w:hAnsi="Arial"/>
                    <w:kern w:val="1"/>
                  </w:rPr>
                </w:pPr>
              </w:p>
              <w:p w14:paraId="4ADA3178" w14:textId="77777777" w:rsidR="00FA7CC0" w:rsidRDefault="00312D8A" w:rsidP="00645AA9">
                <w:pPr>
                  <w:widowControl w:val="0"/>
                  <w:suppressAutoHyphens/>
                  <w:spacing w:before="60" w:after="60"/>
                  <w:rPr>
                    <w:rFonts w:ascii="Arial" w:hAnsi="Arial"/>
                    <w:kern w:val="1"/>
                  </w:rPr>
                </w:pPr>
                <w:r>
                  <w:rPr>
                    <w:rFonts w:ascii="Arial" w:hAnsi="Arial"/>
                    <w:kern w:val="1"/>
                  </w:rPr>
                  <w:t>42-218</w:t>
                </w:r>
                <w:r w:rsidR="00FA7CC0">
                  <w:rPr>
                    <w:rFonts w:ascii="Arial" w:hAnsi="Arial"/>
                    <w:kern w:val="1"/>
                  </w:rPr>
                  <w:t xml:space="preserve"> CZĘSTOCHOWA, </w:t>
                </w:r>
                <w:r w:rsidR="00FA7CC0" w:rsidRPr="001D3160">
                  <w:rPr>
                    <w:rFonts w:ascii="Arial" w:hAnsi="Arial"/>
                    <w:kern w:val="1"/>
                  </w:rPr>
                  <w:t>UL. GEN</w:t>
                </w:r>
                <w:r w:rsidR="00FA7CC0">
                  <w:rPr>
                    <w:rFonts w:ascii="Arial" w:hAnsi="Arial"/>
                    <w:kern w:val="1"/>
                  </w:rPr>
                  <w:t>.</w:t>
                </w:r>
                <w:r w:rsidR="00FA7CC0" w:rsidRPr="001D3160">
                  <w:rPr>
                    <w:rFonts w:ascii="Arial" w:hAnsi="Arial"/>
                    <w:kern w:val="1"/>
                  </w:rPr>
                  <w:t xml:space="preserve"> J.H. DĄBROWSK</w:t>
                </w:r>
                <w:r w:rsidR="00FA7CC0">
                  <w:rPr>
                    <w:rFonts w:ascii="Arial" w:hAnsi="Arial"/>
                    <w:kern w:val="1"/>
                  </w:rPr>
                  <w:t>IEGO 69</w:t>
                </w:r>
              </w:p>
              <w:p w14:paraId="77D72A81" w14:textId="108A8C0C" w:rsidR="0015466D" w:rsidRPr="003F6C1F" w:rsidRDefault="0015466D" w:rsidP="00645AA9">
                <w:pPr>
                  <w:widowControl w:val="0"/>
                  <w:suppressAutoHyphens/>
                  <w:spacing w:before="60" w:after="60"/>
                  <w:rPr>
                    <w:rFonts w:ascii="Arial" w:hAnsi="Arial"/>
                    <w:kern w:val="1"/>
                  </w:rPr>
                </w:pPr>
              </w:p>
            </w:tc>
          </w:tr>
          <w:tr w:rsidR="00FA7CC0" w:rsidRPr="006C31A0" w14:paraId="4A25C657" w14:textId="77777777" w:rsidTr="0015466D">
            <w:trPr>
              <w:trHeight w:val="810"/>
            </w:trPr>
            <w:tc>
              <w:tcPr>
                <w:tcW w:w="2176" w:type="dxa"/>
              </w:tcPr>
              <w:p w14:paraId="09054872" w14:textId="77777777" w:rsidR="00FA7CC0" w:rsidRDefault="00FA7CC0" w:rsidP="00645AA9">
                <w:pPr>
                  <w:widowControl w:val="0"/>
                  <w:suppressAutoHyphens/>
                  <w:spacing w:before="60" w:after="60"/>
                  <w:rPr>
                    <w:rFonts w:ascii="Arial" w:hAnsi="Arial"/>
                    <w:color w:val="808080"/>
                    <w:kern w:val="1"/>
                  </w:rPr>
                </w:pPr>
                <w:r>
                  <w:rPr>
                    <w:rFonts w:ascii="Arial" w:hAnsi="Arial"/>
                    <w:color w:val="808080"/>
                    <w:kern w:val="1"/>
                  </w:rPr>
                  <w:t>PROJEKTANT</w:t>
                </w:r>
              </w:p>
            </w:tc>
            <w:tc>
              <w:tcPr>
                <w:tcW w:w="7571" w:type="dxa"/>
              </w:tcPr>
              <w:p w14:paraId="1457487E" w14:textId="77777777" w:rsidR="00FA7CC0" w:rsidRDefault="00FA7CC0" w:rsidP="00645AA9">
                <w:pPr>
                  <w:widowControl w:val="0"/>
                  <w:suppressAutoHyphens/>
                  <w:spacing w:before="60" w:after="60"/>
                  <w:rPr>
                    <w:rFonts w:ascii="Arial" w:hAnsi="Arial"/>
                    <w:kern w:val="1"/>
                  </w:rPr>
                </w:pPr>
                <w:r>
                  <w:rPr>
                    <w:rFonts w:ascii="Arial" w:hAnsi="Arial"/>
                    <w:kern w:val="1"/>
                  </w:rPr>
                  <w:t>mgr inż. Marcin Badura</w:t>
                </w:r>
              </w:p>
              <w:p w14:paraId="3060D2B7" w14:textId="77777777" w:rsidR="0093130B" w:rsidRDefault="0093130B" w:rsidP="0093130B">
                <w:pPr>
                  <w:widowControl w:val="0"/>
                  <w:suppressAutoHyphens/>
                  <w:spacing w:before="60" w:after="60"/>
                </w:pPr>
                <w:r>
                  <w:t>MAP/0343/PWBE/17</w:t>
                </w:r>
              </w:p>
              <w:p w14:paraId="7384D67F" w14:textId="77777777" w:rsidR="00FA7CC0" w:rsidRDefault="00FA7CC0" w:rsidP="00645AA9">
                <w:pPr>
                  <w:widowControl w:val="0"/>
                  <w:suppressAutoHyphens/>
                  <w:spacing w:before="60" w:after="60"/>
                  <w:rPr>
                    <w:rFonts w:ascii="Arial" w:hAnsi="Arial"/>
                    <w:kern w:val="1"/>
                  </w:rPr>
                </w:pPr>
              </w:p>
            </w:tc>
          </w:tr>
          <w:tr w:rsidR="00FA7CC0" w:rsidRPr="006C31A0" w14:paraId="2CBF4EEB" w14:textId="77777777" w:rsidTr="0015466D">
            <w:trPr>
              <w:trHeight w:val="810"/>
            </w:trPr>
            <w:tc>
              <w:tcPr>
                <w:tcW w:w="2176" w:type="dxa"/>
              </w:tcPr>
              <w:p w14:paraId="2636C95B" w14:textId="77777777" w:rsidR="00FA7CC0" w:rsidRDefault="00FA7CC0" w:rsidP="00645AA9">
                <w:pPr>
                  <w:widowControl w:val="0"/>
                  <w:suppressAutoHyphens/>
                  <w:spacing w:before="60" w:after="60"/>
                  <w:rPr>
                    <w:rFonts w:ascii="Arial" w:hAnsi="Arial"/>
                    <w:color w:val="808080"/>
                    <w:kern w:val="1"/>
                  </w:rPr>
                </w:pPr>
                <w:r>
                  <w:rPr>
                    <w:rFonts w:ascii="Arial" w:hAnsi="Arial"/>
                    <w:color w:val="808080"/>
                    <w:kern w:val="1"/>
                  </w:rPr>
                  <w:t>SPRAWDZAJĄCY</w:t>
                </w:r>
              </w:p>
            </w:tc>
            <w:tc>
              <w:tcPr>
                <w:tcW w:w="7571" w:type="dxa"/>
              </w:tcPr>
              <w:p w14:paraId="47D97D31" w14:textId="77777777" w:rsidR="00FA7CC0" w:rsidRDefault="00FA7CC0" w:rsidP="00645AA9">
                <w:pPr>
                  <w:widowControl w:val="0"/>
                  <w:suppressAutoHyphens/>
                  <w:spacing w:before="60" w:after="60"/>
                  <w:rPr>
                    <w:rFonts w:ascii="Arial" w:hAnsi="Arial"/>
                    <w:kern w:val="1"/>
                  </w:rPr>
                </w:pPr>
                <w:r>
                  <w:rPr>
                    <w:rFonts w:ascii="Arial" w:hAnsi="Arial"/>
                    <w:kern w:val="1"/>
                  </w:rPr>
                  <w:t>mgr inż.  Wojciech Bała</w:t>
                </w:r>
              </w:p>
              <w:p w14:paraId="13ACBF53" w14:textId="77777777" w:rsidR="0093130B" w:rsidRDefault="0093130B" w:rsidP="0093130B">
                <w:pPr>
                  <w:widowControl w:val="0"/>
                  <w:suppressAutoHyphens/>
                  <w:spacing w:before="60" w:after="60"/>
                </w:pPr>
                <w:r>
                  <w:t>MAP/0157/POOE/07</w:t>
                </w:r>
              </w:p>
              <w:p w14:paraId="7DA48CED" w14:textId="77777777" w:rsidR="00FA7CC0" w:rsidRDefault="00FA7CC0" w:rsidP="00645AA9">
                <w:pPr>
                  <w:widowControl w:val="0"/>
                  <w:suppressAutoHyphens/>
                  <w:spacing w:before="60" w:after="60"/>
                  <w:rPr>
                    <w:rFonts w:ascii="Arial" w:hAnsi="Arial"/>
                    <w:kern w:val="1"/>
                  </w:rPr>
                </w:pPr>
              </w:p>
            </w:tc>
          </w:tr>
          <w:tr w:rsidR="00FA7CC0" w:rsidRPr="006C31A0" w14:paraId="408ADD5D" w14:textId="77777777" w:rsidTr="0015466D">
            <w:trPr>
              <w:trHeight w:val="810"/>
            </w:trPr>
            <w:tc>
              <w:tcPr>
                <w:tcW w:w="2176" w:type="dxa"/>
              </w:tcPr>
              <w:p w14:paraId="424359B9" w14:textId="77777777" w:rsidR="00FA7CC0" w:rsidRDefault="00FA7CC0" w:rsidP="00645AA9">
                <w:pPr>
                  <w:widowControl w:val="0"/>
                  <w:suppressAutoHyphens/>
                  <w:spacing w:before="60" w:after="60"/>
                  <w:rPr>
                    <w:rFonts w:ascii="Arial" w:hAnsi="Arial"/>
                    <w:color w:val="808080"/>
                    <w:kern w:val="1"/>
                  </w:rPr>
                </w:pPr>
                <w:r>
                  <w:rPr>
                    <w:rFonts w:ascii="Arial" w:hAnsi="Arial"/>
                    <w:color w:val="808080"/>
                    <w:kern w:val="1"/>
                  </w:rPr>
                  <w:t>OPRACOWAŁ</w:t>
                </w:r>
              </w:p>
            </w:tc>
            <w:tc>
              <w:tcPr>
                <w:tcW w:w="7571" w:type="dxa"/>
              </w:tcPr>
              <w:p w14:paraId="2CD5EB92" w14:textId="77777777" w:rsidR="00FA7CC0" w:rsidRDefault="00FA7CC0" w:rsidP="00645AA9">
                <w:pPr>
                  <w:widowControl w:val="0"/>
                  <w:suppressAutoHyphens/>
                  <w:spacing w:before="60" w:after="60"/>
                  <w:rPr>
                    <w:rFonts w:ascii="Arial" w:hAnsi="Arial"/>
                    <w:kern w:val="1"/>
                  </w:rPr>
                </w:pPr>
              </w:p>
              <w:p w14:paraId="25BAFFF4" w14:textId="77777777" w:rsidR="00FA7CC0" w:rsidRDefault="00FA7CC0" w:rsidP="00645AA9">
                <w:pPr>
                  <w:widowControl w:val="0"/>
                  <w:suppressAutoHyphens/>
                  <w:spacing w:before="60" w:after="60"/>
                  <w:rPr>
                    <w:rFonts w:ascii="Arial" w:hAnsi="Arial"/>
                    <w:kern w:val="1"/>
                  </w:rPr>
                </w:pPr>
                <w:r>
                  <w:rPr>
                    <w:rFonts w:ascii="Arial" w:hAnsi="Arial"/>
                    <w:kern w:val="1"/>
                  </w:rPr>
                  <w:t>inż.   Patryk Krawczyk</w:t>
                </w:r>
              </w:p>
              <w:p w14:paraId="11FA0B29" w14:textId="77777777" w:rsidR="00FA7CC0" w:rsidRDefault="00FA7CC0" w:rsidP="00645AA9">
                <w:pPr>
                  <w:widowControl w:val="0"/>
                  <w:suppressAutoHyphens/>
                  <w:spacing w:before="60" w:after="60"/>
                  <w:rPr>
                    <w:rFonts w:ascii="Arial" w:hAnsi="Arial"/>
                    <w:kern w:val="1"/>
                  </w:rPr>
                </w:pPr>
              </w:p>
            </w:tc>
          </w:tr>
          <w:tr w:rsidR="00FA7CC0" w:rsidRPr="006C31A0" w14:paraId="43F8A9C7" w14:textId="77777777" w:rsidTr="0015466D">
            <w:trPr>
              <w:trHeight w:val="810"/>
            </w:trPr>
            <w:tc>
              <w:tcPr>
                <w:tcW w:w="2176" w:type="dxa"/>
              </w:tcPr>
              <w:p w14:paraId="2A5B1ED7" w14:textId="77777777" w:rsidR="00FA7CC0" w:rsidRDefault="00FA7CC0" w:rsidP="00645AA9">
                <w:pPr>
                  <w:widowControl w:val="0"/>
                  <w:suppressAutoHyphens/>
                  <w:spacing w:before="60" w:after="60"/>
                  <w:rPr>
                    <w:rFonts w:ascii="Arial" w:hAnsi="Arial"/>
                    <w:color w:val="808080"/>
                    <w:kern w:val="1"/>
                  </w:rPr>
                </w:pPr>
                <w:r>
                  <w:rPr>
                    <w:rFonts w:ascii="Arial" w:hAnsi="Arial"/>
                    <w:color w:val="808080"/>
                    <w:kern w:val="1"/>
                  </w:rPr>
                  <w:t>DATA OPRACOWANIA</w:t>
                </w:r>
              </w:p>
            </w:tc>
            <w:tc>
              <w:tcPr>
                <w:tcW w:w="7571" w:type="dxa"/>
              </w:tcPr>
              <w:p w14:paraId="04BAE0B8" w14:textId="77777777" w:rsidR="00FA7CC0" w:rsidRDefault="00FA7CC0" w:rsidP="00645AA9">
                <w:pPr>
                  <w:widowControl w:val="0"/>
                  <w:suppressAutoHyphens/>
                  <w:spacing w:before="60" w:after="60"/>
                  <w:rPr>
                    <w:rFonts w:ascii="Arial" w:hAnsi="Arial"/>
                    <w:kern w:val="1"/>
                  </w:rPr>
                </w:pPr>
              </w:p>
              <w:p w14:paraId="104BB8AE" w14:textId="63674A97" w:rsidR="00FA7CC0" w:rsidRPr="00E2701E" w:rsidRDefault="00B932DD" w:rsidP="00645AA9">
                <w:pPr>
                  <w:widowControl w:val="0"/>
                  <w:suppressAutoHyphens/>
                  <w:spacing w:before="60" w:after="60"/>
                  <w:rPr>
                    <w:rFonts w:ascii="Arial" w:hAnsi="Arial"/>
                    <w:kern w:val="1"/>
                  </w:rPr>
                </w:pPr>
                <w:r>
                  <w:rPr>
                    <w:rFonts w:ascii="Arial" w:hAnsi="Arial"/>
                    <w:kern w:val="1"/>
                  </w:rPr>
                  <w:t>12.07.2024</w:t>
                </w:r>
              </w:p>
            </w:tc>
          </w:tr>
        </w:tbl>
        <w:p w14:paraId="1F3F2DB5" w14:textId="5376DA67" w:rsidR="007B4249" w:rsidRDefault="007B4249">
          <w:pPr>
            <w:rPr>
              <w:rFonts w:ascii="Arial" w:hAnsi="Arial" w:cs="Arial"/>
              <w:b/>
              <w:bCs/>
              <w:color w:val="365F91"/>
              <w:sz w:val="28"/>
              <w:szCs w:val="28"/>
              <w:lang w:eastAsia="pl-PL"/>
            </w:rPr>
          </w:pPr>
          <w:r>
            <w:rPr>
              <w:rFonts w:ascii="Arial" w:hAnsi="Arial" w:cs="Arial"/>
            </w:rPr>
            <w:br w:type="page"/>
          </w:r>
        </w:p>
      </w:sdtContent>
    </w:sdt>
    <w:p w14:paraId="710F0702" w14:textId="253C8ECE" w:rsidR="00700BD7" w:rsidRPr="00D55E27" w:rsidRDefault="00700BD7">
      <w:pPr>
        <w:pStyle w:val="Nagwekspisutreci"/>
        <w:rPr>
          <w:rFonts w:ascii="Arial" w:hAnsi="Arial" w:cs="Arial"/>
        </w:rPr>
      </w:pPr>
      <w:r w:rsidRPr="00D55E27">
        <w:rPr>
          <w:rFonts w:ascii="Arial" w:hAnsi="Arial" w:cs="Arial"/>
        </w:rPr>
        <w:lastRenderedPageBreak/>
        <w:t>Spis treści</w:t>
      </w:r>
    </w:p>
    <w:p w14:paraId="24AF8514" w14:textId="5DA19E40" w:rsidR="002A6225" w:rsidRDefault="00700BD7">
      <w:pPr>
        <w:pStyle w:val="Spistreci1"/>
        <w:tabs>
          <w:tab w:val="left" w:pos="600"/>
          <w:tab w:val="right" w:leader="dot" w:pos="8946"/>
        </w:tabs>
        <w:rPr>
          <w:rFonts w:asciiTheme="minorHAnsi" w:eastAsiaTheme="minorEastAsia" w:hAnsiTheme="minorHAnsi" w:cstheme="minorBidi"/>
          <w:noProof/>
          <w:kern w:val="2"/>
          <w:sz w:val="24"/>
          <w:szCs w:val="24"/>
          <w:lang w:eastAsia="pl-PL"/>
          <w14:ligatures w14:val="standardContextual"/>
        </w:rPr>
      </w:pPr>
      <w:r w:rsidRPr="00D55E27">
        <w:rPr>
          <w:rFonts w:ascii="Arial" w:hAnsi="Arial" w:cs="Arial"/>
          <w:szCs w:val="18"/>
        </w:rPr>
        <w:fldChar w:fldCharType="begin"/>
      </w:r>
      <w:r w:rsidRPr="00D55E27">
        <w:rPr>
          <w:rFonts w:ascii="Arial" w:hAnsi="Arial" w:cs="Arial"/>
          <w:szCs w:val="18"/>
        </w:rPr>
        <w:instrText xml:space="preserve"> TOC \o "1-3" \h \z \u </w:instrText>
      </w:r>
      <w:r w:rsidRPr="00D55E27">
        <w:rPr>
          <w:rFonts w:ascii="Arial" w:hAnsi="Arial" w:cs="Arial"/>
          <w:szCs w:val="18"/>
        </w:rPr>
        <w:fldChar w:fldCharType="separate"/>
      </w:r>
      <w:hyperlink w:anchor="_Toc161671335" w:history="1">
        <w:r w:rsidR="002A6225" w:rsidRPr="005E1674">
          <w:rPr>
            <w:rStyle w:val="Hipercze"/>
            <w:rFonts w:cs="Symbol"/>
            <w:noProof/>
          </w:rPr>
          <w:t>1</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WSTĘP</w:t>
        </w:r>
        <w:r w:rsidR="002A6225">
          <w:rPr>
            <w:noProof/>
            <w:webHidden/>
          </w:rPr>
          <w:tab/>
        </w:r>
        <w:r w:rsidR="002A6225">
          <w:rPr>
            <w:noProof/>
            <w:webHidden/>
          </w:rPr>
          <w:fldChar w:fldCharType="begin"/>
        </w:r>
        <w:r w:rsidR="002A6225">
          <w:rPr>
            <w:noProof/>
            <w:webHidden/>
          </w:rPr>
          <w:instrText xml:space="preserve"> PAGEREF _Toc161671335 \h </w:instrText>
        </w:r>
        <w:r w:rsidR="002A6225">
          <w:rPr>
            <w:noProof/>
            <w:webHidden/>
          </w:rPr>
        </w:r>
        <w:r w:rsidR="002A6225">
          <w:rPr>
            <w:noProof/>
            <w:webHidden/>
          </w:rPr>
          <w:fldChar w:fldCharType="separate"/>
        </w:r>
        <w:r w:rsidR="008B13CF">
          <w:rPr>
            <w:noProof/>
            <w:webHidden/>
          </w:rPr>
          <w:t>3</w:t>
        </w:r>
        <w:r w:rsidR="002A6225">
          <w:rPr>
            <w:noProof/>
            <w:webHidden/>
          </w:rPr>
          <w:fldChar w:fldCharType="end"/>
        </w:r>
      </w:hyperlink>
    </w:p>
    <w:p w14:paraId="7C910E61" w14:textId="6353D445"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36" w:history="1">
        <w:r w:rsidR="002A6225" w:rsidRPr="005E1674">
          <w:rPr>
            <w:rStyle w:val="Hipercze"/>
            <w:noProof/>
          </w:rPr>
          <w:t>1.1</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Przedmiot Specyfikacji Technicznej</w:t>
        </w:r>
        <w:r w:rsidR="002A6225">
          <w:rPr>
            <w:noProof/>
            <w:webHidden/>
          </w:rPr>
          <w:tab/>
        </w:r>
        <w:r w:rsidR="002A6225">
          <w:rPr>
            <w:noProof/>
            <w:webHidden/>
          </w:rPr>
          <w:fldChar w:fldCharType="begin"/>
        </w:r>
        <w:r w:rsidR="002A6225">
          <w:rPr>
            <w:noProof/>
            <w:webHidden/>
          </w:rPr>
          <w:instrText xml:space="preserve"> PAGEREF _Toc161671336 \h </w:instrText>
        </w:r>
        <w:r w:rsidR="002A6225">
          <w:rPr>
            <w:noProof/>
            <w:webHidden/>
          </w:rPr>
        </w:r>
        <w:r w:rsidR="002A6225">
          <w:rPr>
            <w:noProof/>
            <w:webHidden/>
          </w:rPr>
          <w:fldChar w:fldCharType="separate"/>
        </w:r>
        <w:r w:rsidR="008B13CF">
          <w:rPr>
            <w:noProof/>
            <w:webHidden/>
          </w:rPr>
          <w:t>3</w:t>
        </w:r>
        <w:r w:rsidR="002A6225">
          <w:rPr>
            <w:noProof/>
            <w:webHidden/>
          </w:rPr>
          <w:fldChar w:fldCharType="end"/>
        </w:r>
      </w:hyperlink>
    </w:p>
    <w:p w14:paraId="63E18F54" w14:textId="70E35082"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37" w:history="1">
        <w:r w:rsidR="002A6225" w:rsidRPr="005E1674">
          <w:rPr>
            <w:rStyle w:val="Hipercze"/>
            <w:noProof/>
          </w:rPr>
          <w:t>1.2</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Zakres stosowania ST</w:t>
        </w:r>
        <w:r w:rsidR="002A6225">
          <w:rPr>
            <w:noProof/>
            <w:webHidden/>
          </w:rPr>
          <w:tab/>
        </w:r>
        <w:r w:rsidR="002A6225">
          <w:rPr>
            <w:noProof/>
            <w:webHidden/>
          </w:rPr>
          <w:fldChar w:fldCharType="begin"/>
        </w:r>
        <w:r w:rsidR="002A6225">
          <w:rPr>
            <w:noProof/>
            <w:webHidden/>
          </w:rPr>
          <w:instrText xml:space="preserve"> PAGEREF _Toc161671337 \h </w:instrText>
        </w:r>
        <w:r w:rsidR="002A6225">
          <w:rPr>
            <w:noProof/>
            <w:webHidden/>
          </w:rPr>
        </w:r>
        <w:r w:rsidR="002A6225">
          <w:rPr>
            <w:noProof/>
            <w:webHidden/>
          </w:rPr>
          <w:fldChar w:fldCharType="separate"/>
        </w:r>
        <w:r w:rsidR="008B13CF">
          <w:rPr>
            <w:noProof/>
            <w:webHidden/>
          </w:rPr>
          <w:t>3</w:t>
        </w:r>
        <w:r w:rsidR="002A6225">
          <w:rPr>
            <w:noProof/>
            <w:webHidden/>
          </w:rPr>
          <w:fldChar w:fldCharType="end"/>
        </w:r>
      </w:hyperlink>
    </w:p>
    <w:p w14:paraId="5F447F87" w14:textId="6D8D6315"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38" w:history="1">
        <w:r w:rsidR="002A6225" w:rsidRPr="005E1674">
          <w:rPr>
            <w:rStyle w:val="Hipercze"/>
            <w:noProof/>
          </w:rPr>
          <w:t>1.3</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Zakres robót objętych ST</w:t>
        </w:r>
        <w:r w:rsidR="002A6225">
          <w:rPr>
            <w:noProof/>
            <w:webHidden/>
          </w:rPr>
          <w:tab/>
        </w:r>
        <w:r w:rsidR="002A6225">
          <w:rPr>
            <w:noProof/>
            <w:webHidden/>
          </w:rPr>
          <w:fldChar w:fldCharType="begin"/>
        </w:r>
        <w:r w:rsidR="002A6225">
          <w:rPr>
            <w:noProof/>
            <w:webHidden/>
          </w:rPr>
          <w:instrText xml:space="preserve"> PAGEREF _Toc161671338 \h </w:instrText>
        </w:r>
        <w:r w:rsidR="002A6225">
          <w:rPr>
            <w:noProof/>
            <w:webHidden/>
          </w:rPr>
        </w:r>
        <w:r w:rsidR="002A6225">
          <w:rPr>
            <w:noProof/>
            <w:webHidden/>
          </w:rPr>
          <w:fldChar w:fldCharType="separate"/>
        </w:r>
        <w:r w:rsidR="008B13CF">
          <w:rPr>
            <w:noProof/>
            <w:webHidden/>
          </w:rPr>
          <w:t>3</w:t>
        </w:r>
        <w:r w:rsidR="002A6225">
          <w:rPr>
            <w:noProof/>
            <w:webHidden/>
          </w:rPr>
          <w:fldChar w:fldCharType="end"/>
        </w:r>
      </w:hyperlink>
    </w:p>
    <w:p w14:paraId="61DD3B1A" w14:textId="149437E4"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39" w:history="1">
        <w:r w:rsidR="002A6225" w:rsidRPr="005E1674">
          <w:rPr>
            <w:rStyle w:val="Hipercze"/>
            <w:noProof/>
          </w:rPr>
          <w:t>1.4</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Ogólne wymagania dotyczące Robót</w:t>
        </w:r>
        <w:r w:rsidR="002A6225">
          <w:rPr>
            <w:noProof/>
            <w:webHidden/>
          </w:rPr>
          <w:tab/>
        </w:r>
        <w:r w:rsidR="002A6225">
          <w:rPr>
            <w:noProof/>
            <w:webHidden/>
          </w:rPr>
          <w:fldChar w:fldCharType="begin"/>
        </w:r>
        <w:r w:rsidR="002A6225">
          <w:rPr>
            <w:noProof/>
            <w:webHidden/>
          </w:rPr>
          <w:instrText xml:space="preserve"> PAGEREF _Toc161671339 \h </w:instrText>
        </w:r>
        <w:r w:rsidR="002A6225">
          <w:rPr>
            <w:noProof/>
            <w:webHidden/>
          </w:rPr>
        </w:r>
        <w:r w:rsidR="002A6225">
          <w:rPr>
            <w:noProof/>
            <w:webHidden/>
          </w:rPr>
          <w:fldChar w:fldCharType="separate"/>
        </w:r>
        <w:r w:rsidR="008B13CF">
          <w:rPr>
            <w:noProof/>
            <w:webHidden/>
          </w:rPr>
          <w:t>3</w:t>
        </w:r>
        <w:r w:rsidR="002A6225">
          <w:rPr>
            <w:noProof/>
            <w:webHidden/>
          </w:rPr>
          <w:fldChar w:fldCharType="end"/>
        </w:r>
      </w:hyperlink>
    </w:p>
    <w:p w14:paraId="7F314535" w14:textId="0ECDEE59"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40" w:history="1">
        <w:r w:rsidR="002A6225" w:rsidRPr="005E1674">
          <w:rPr>
            <w:rStyle w:val="Hipercze"/>
            <w:rFonts w:ascii="Arial" w:hAnsi="Arial" w:cs="Arial"/>
            <w:noProof/>
          </w:rPr>
          <w:t>1.4.1</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Przekazanie terenu budowy</w:t>
        </w:r>
        <w:r w:rsidR="002A6225">
          <w:rPr>
            <w:noProof/>
            <w:webHidden/>
          </w:rPr>
          <w:tab/>
        </w:r>
        <w:r w:rsidR="002A6225">
          <w:rPr>
            <w:noProof/>
            <w:webHidden/>
          </w:rPr>
          <w:fldChar w:fldCharType="begin"/>
        </w:r>
        <w:r w:rsidR="002A6225">
          <w:rPr>
            <w:noProof/>
            <w:webHidden/>
          </w:rPr>
          <w:instrText xml:space="preserve"> PAGEREF _Toc161671340 \h </w:instrText>
        </w:r>
        <w:r w:rsidR="002A6225">
          <w:rPr>
            <w:noProof/>
            <w:webHidden/>
          </w:rPr>
        </w:r>
        <w:r w:rsidR="002A6225">
          <w:rPr>
            <w:noProof/>
            <w:webHidden/>
          </w:rPr>
          <w:fldChar w:fldCharType="separate"/>
        </w:r>
        <w:r w:rsidR="008B13CF">
          <w:rPr>
            <w:noProof/>
            <w:webHidden/>
          </w:rPr>
          <w:t>3</w:t>
        </w:r>
        <w:r w:rsidR="002A6225">
          <w:rPr>
            <w:noProof/>
            <w:webHidden/>
          </w:rPr>
          <w:fldChar w:fldCharType="end"/>
        </w:r>
      </w:hyperlink>
    </w:p>
    <w:p w14:paraId="2039109F" w14:textId="0A2967B6"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41" w:history="1">
        <w:r w:rsidR="002A6225" w:rsidRPr="005E1674">
          <w:rPr>
            <w:rStyle w:val="Hipercze"/>
            <w:rFonts w:ascii="Arial" w:hAnsi="Arial" w:cs="Arial"/>
            <w:noProof/>
          </w:rPr>
          <w:t>1.4.2</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Dokumentacja Projektowa</w:t>
        </w:r>
        <w:r w:rsidR="002A6225">
          <w:rPr>
            <w:noProof/>
            <w:webHidden/>
          </w:rPr>
          <w:tab/>
        </w:r>
        <w:r w:rsidR="002A6225">
          <w:rPr>
            <w:noProof/>
            <w:webHidden/>
          </w:rPr>
          <w:fldChar w:fldCharType="begin"/>
        </w:r>
        <w:r w:rsidR="002A6225">
          <w:rPr>
            <w:noProof/>
            <w:webHidden/>
          </w:rPr>
          <w:instrText xml:space="preserve"> PAGEREF _Toc161671341 \h </w:instrText>
        </w:r>
        <w:r w:rsidR="002A6225">
          <w:rPr>
            <w:noProof/>
            <w:webHidden/>
          </w:rPr>
        </w:r>
        <w:r w:rsidR="002A6225">
          <w:rPr>
            <w:noProof/>
            <w:webHidden/>
          </w:rPr>
          <w:fldChar w:fldCharType="separate"/>
        </w:r>
        <w:r w:rsidR="008B13CF">
          <w:rPr>
            <w:noProof/>
            <w:webHidden/>
          </w:rPr>
          <w:t>4</w:t>
        </w:r>
        <w:r w:rsidR="002A6225">
          <w:rPr>
            <w:noProof/>
            <w:webHidden/>
          </w:rPr>
          <w:fldChar w:fldCharType="end"/>
        </w:r>
      </w:hyperlink>
    </w:p>
    <w:p w14:paraId="483F5BBC" w14:textId="4EF1ECF2"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42" w:history="1">
        <w:r w:rsidR="002A6225" w:rsidRPr="005E1674">
          <w:rPr>
            <w:rStyle w:val="Hipercze"/>
            <w:rFonts w:ascii="Arial" w:hAnsi="Arial" w:cs="Arial"/>
            <w:noProof/>
          </w:rPr>
          <w:t>1.4.3</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Zgodność Robót z dokumentacją Projektową i ST</w:t>
        </w:r>
        <w:r w:rsidR="002A6225">
          <w:rPr>
            <w:noProof/>
            <w:webHidden/>
          </w:rPr>
          <w:tab/>
        </w:r>
        <w:r w:rsidR="002A6225">
          <w:rPr>
            <w:noProof/>
            <w:webHidden/>
          </w:rPr>
          <w:fldChar w:fldCharType="begin"/>
        </w:r>
        <w:r w:rsidR="002A6225">
          <w:rPr>
            <w:noProof/>
            <w:webHidden/>
          </w:rPr>
          <w:instrText xml:space="preserve"> PAGEREF _Toc161671342 \h </w:instrText>
        </w:r>
        <w:r w:rsidR="002A6225">
          <w:rPr>
            <w:noProof/>
            <w:webHidden/>
          </w:rPr>
        </w:r>
        <w:r w:rsidR="002A6225">
          <w:rPr>
            <w:noProof/>
            <w:webHidden/>
          </w:rPr>
          <w:fldChar w:fldCharType="separate"/>
        </w:r>
        <w:r w:rsidR="008B13CF">
          <w:rPr>
            <w:noProof/>
            <w:webHidden/>
          </w:rPr>
          <w:t>4</w:t>
        </w:r>
        <w:r w:rsidR="002A6225">
          <w:rPr>
            <w:noProof/>
            <w:webHidden/>
          </w:rPr>
          <w:fldChar w:fldCharType="end"/>
        </w:r>
      </w:hyperlink>
    </w:p>
    <w:p w14:paraId="41AF0913" w14:textId="741E3485"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43" w:history="1">
        <w:r w:rsidR="002A6225" w:rsidRPr="005E1674">
          <w:rPr>
            <w:rStyle w:val="Hipercze"/>
            <w:rFonts w:ascii="Arial" w:hAnsi="Arial" w:cs="Arial"/>
            <w:noProof/>
          </w:rPr>
          <w:t>1.4.4</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Zabezpieczenie terenu budowy</w:t>
        </w:r>
        <w:r w:rsidR="002A6225">
          <w:rPr>
            <w:noProof/>
            <w:webHidden/>
          </w:rPr>
          <w:tab/>
        </w:r>
        <w:r w:rsidR="002A6225">
          <w:rPr>
            <w:noProof/>
            <w:webHidden/>
          </w:rPr>
          <w:fldChar w:fldCharType="begin"/>
        </w:r>
        <w:r w:rsidR="002A6225">
          <w:rPr>
            <w:noProof/>
            <w:webHidden/>
          </w:rPr>
          <w:instrText xml:space="preserve"> PAGEREF _Toc161671343 \h </w:instrText>
        </w:r>
        <w:r w:rsidR="002A6225">
          <w:rPr>
            <w:noProof/>
            <w:webHidden/>
          </w:rPr>
        </w:r>
        <w:r w:rsidR="002A6225">
          <w:rPr>
            <w:noProof/>
            <w:webHidden/>
          </w:rPr>
          <w:fldChar w:fldCharType="separate"/>
        </w:r>
        <w:r w:rsidR="008B13CF">
          <w:rPr>
            <w:noProof/>
            <w:webHidden/>
          </w:rPr>
          <w:t>4</w:t>
        </w:r>
        <w:r w:rsidR="002A6225">
          <w:rPr>
            <w:noProof/>
            <w:webHidden/>
          </w:rPr>
          <w:fldChar w:fldCharType="end"/>
        </w:r>
      </w:hyperlink>
    </w:p>
    <w:p w14:paraId="72FBE635" w14:textId="1CAB93E5"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44" w:history="1">
        <w:r w:rsidR="002A6225" w:rsidRPr="005E1674">
          <w:rPr>
            <w:rStyle w:val="Hipercze"/>
            <w:rFonts w:ascii="Arial" w:hAnsi="Arial" w:cs="Arial"/>
            <w:noProof/>
          </w:rPr>
          <w:t>1.4.5</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Ochrona środowiska w czasie wykonywania Robót</w:t>
        </w:r>
        <w:r w:rsidR="002A6225">
          <w:rPr>
            <w:noProof/>
            <w:webHidden/>
          </w:rPr>
          <w:tab/>
        </w:r>
        <w:r w:rsidR="002A6225">
          <w:rPr>
            <w:noProof/>
            <w:webHidden/>
          </w:rPr>
          <w:fldChar w:fldCharType="begin"/>
        </w:r>
        <w:r w:rsidR="002A6225">
          <w:rPr>
            <w:noProof/>
            <w:webHidden/>
          </w:rPr>
          <w:instrText xml:space="preserve"> PAGEREF _Toc161671344 \h </w:instrText>
        </w:r>
        <w:r w:rsidR="002A6225">
          <w:rPr>
            <w:noProof/>
            <w:webHidden/>
          </w:rPr>
        </w:r>
        <w:r w:rsidR="002A6225">
          <w:rPr>
            <w:noProof/>
            <w:webHidden/>
          </w:rPr>
          <w:fldChar w:fldCharType="separate"/>
        </w:r>
        <w:r w:rsidR="008B13CF">
          <w:rPr>
            <w:noProof/>
            <w:webHidden/>
          </w:rPr>
          <w:t>4</w:t>
        </w:r>
        <w:r w:rsidR="002A6225">
          <w:rPr>
            <w:noProof/>
            <w:webHidden/>
          </w:rPr>
          <w:fldChar w:fldCharType="end"/>
        </w:r>
      </w:hyperlink>
    </w:p>
    <w:p w14:paraId="44BB63F5" w14:textId="52FBDAAD"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45" w:history="1">
        <w:r w:rsidR="002A6225" w:rsidRPr="005E1674">
          <w:rPr>
            <w:rStyle w:val="Hipercze"/>
            <w:rFonts w:ascii="Arial" w:hAnsi="Arial" w:cs="Arial"/>
            <w:noProof/>
          </w:rPr>
          <w:t>1.4.6</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Ochrona przeciwpożarowa</w:t>
        </w:r>
        <w:r w:rsidR="002A6225">
          <w:rPr>
            <w:noProof/>
            <w:webHidden/>
          </w:rPr>
          <w:tab/>
        </w:r>
        <w:r w:rsidR="002A6225">
          <w:rPr>
            <w:noProof/>
            <w:webHidden/>
          </w:rPr>
          <w:fldChar w:fldCharType="begin"/>
        </w:r>
        <w:r w:rsidR="002A6225">
          <w:rPr>
            <w:noProof/>
            <w:webHidden/>
          </w:rPr>
          <w:instrText xml:space="preserve"> PAGEREF _Toc161671345 \h </w:instrText>
        </w:r>
        <w:r w:rsidR="002A6225">
          <w:rPr>
            <w:noProof/>
            <w:webHidden/>
          </w:rPr>
        </w:r>
        <w:r w:rsidR="002A6225">
          <w:rPr>
            <w:noProof/>
            <w:webHidden/>
          </w:rPr>
          <w:fldChar w:fldCharType="separate"/>
        </w:r>
        <w:r w:rsidR="008B13CF">
          <w:rPr>
            <w:noProof/>
            <w:webHidden/>
          </w:rPr>
          <w:t>4</w:t>
        </w:r>
        <w:r w:rsidR="002A6225">
          <w:rPr>
            <w:noProof/>
            <w:webHidden/>
          </w:rPr>
          <w:fldChar w:fldCharType="end"/>
        </w:r>
      </w:hyperlink>
    </w:p>
    <w:p w14:paraId="63F68CA3" w14:textId="7AE3607B"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46" w:history="1">
        <w:r w:rsidR="002A6225" w:rsidRPr="005E1674">
          <w:rPr>
            <w:rStyle w:val="Hipercze"/>
            <w:rFonts w:ascii="Arial" w:hAnsi="Arial" w:cs="Arial"/>
            <w:noProof/>
          </w:rPr>
          <w:t>1.4.7</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Materiały szkodliwe dla otoczenia</w:t>
        </w:r>
        <w:r w:rsidR="002A6225">
          <w:rPr>
            <w:noProof/>
            <w:webHidden/>
          </w:rPr>
          <w:tab/>
        </w:r>
        <w:r w:rsidR="002A6225">
          <w:rPr>
            <w:noProof/>
            <w:webHidden/>
          </w:rPr>
          <w:fldChar w:fldCharType="begin"/>
        </w:r>
        <w:r w:rsidR="002A6225">
          <w:rPr>
            <w:noProof/>
            <w:webHidden/>
          </w:rPr>
          <w:instrText xml:space="preserve"> PAGEREF _Toc161671346 \h </w:instrText>
        </w:r>
        <w:r w:rsidR="002A6225">
          <w:rPr>
            <w:noProof/>
            <w:webHidden/>
          </w:rPr>
        </w:r>
        <w:r w:rsidR="002A6225">
          <w:rPr>
            <w:noProof/>
            <w:webHidden/>
          </w:rPr>
          <w:fldChar w:fldCharType="separate"/>
        </w:r>
        <w:r w:rsidR="008B13CF">
          <w:rPr>
            <w:noProof/>
            <w:webHidden/>
          </w:rPr>
          <w:t>4</w:t>
        </w:r>
        <w:r w:rsidR="002A6225">
          <w:rPr>
            <w:noProof/>
            <w:webHidden/>
          </w:rPr>
          <w:fldChar w:fldCharType="end"/>
        </w:r>
      </w:hyperlink>
    </w:p>
    <w:p w14:paraId="047E32DE" w14:textId="19573798"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47" w:history="1">
        <w:r w:rsidR="002A6225" w:rsidRPr="005E1674">
          <w:rPr>
            <w:rStyle w:val="Hipercze"/>
            <w:rFonts w:ascii="Arial" w:hAnsi="Arial" w:cs="Arial"/>
            <w:noProof/>
          </w:rPr>
          <w:t>1.4.8</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Ochrona własności publicznej i prywatnej</w:t>
        </w:r>
        <w:r w:rsidR="002A6225">
          <w:rPr>
            <w:noProof/>
            <w:webHidden/>
          </w:rPr>
          <w:tab/>
        </w:r>
        <w:r w:rsidR="002A6225">
          <w:rPr>
            <w:noProof/>
            <w:webHidden/>
          </w:rPr>
          <w:fldChar w:fldCharType="begin"/>
        </w:r>
        <w:r w:rsidR="002A6225">
          <w:rPr>
            <w:noProof/>
            <w:webHidden/>
          </w:rPr>
          <w:instrText xml:space="preserve"> PAGEREF _Toc161671347 \h </w:instrText>
        </w:r>
        <w:r w:rsidR="002A6225">
          <w:rPr>
            <w:noProof/>
            <w:webHidden/>
          </w:rPr>
        </w:r>
        <w:r w:rsidR="002A6225">
          <w:rPr>
            <w:noProof/>
            <w:webHidden/>
          </w:rPr>
          <w:fldChar w:fldCharType="separate"/>
        </w:r>
        <w:r w:rsidR="008B13CF">
          <w:rPr>
            <w:noProof/>
            <w:webHidden/>
          </w:rPr>
          <w:t>5</w:t>
        </w:r>
        <w:r w:rsidR="002A6225">
          <w:rPr>
            <w:noProof/>
            <w:webHidden/>
          </w:rPr>
          <w:fldChar w:fldCharType="end"/>
        </w:r>
      </w:hyperlink>
    </w:p>
    <w:p w14:paraId="78722678" w14:textId="10D3D5F4"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48" w:history="1">
        <w:r w:rsidR="002A6225" w:rsidRPr="005E1674">
          <w:rPr>
            <w:rStyle w:val="Hipercze"/>
            <w:rFonts w:ascii="Arial" w:hAnsi="Arial" w:cs="Arial"/>
            <w:noProof/>
          </w:rPr>
          <w:t>1.4.9</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Bezpieczeństwo i higiena pracy</w:t>
        </w:r>
        <w:r w:rsidR="002A6225">
          <w:rPr>
            <w:noProof/>
            <w:webHidden/>
          </w:rPr>
          <w:tab/>
        </w:r>
        <w:r w:rsidR="002A6225">
          <w:rPr>
            <w:noProof/>
            <w:webHidden/>
          </w:rPr>
          <w:fldChar w:fldCharType="begin"/>
        </w:r>
        <w:r w:rsidR="002A6225">
          <w:rPr>
            <w:noProof/>
            <w:webHidden/>
          </w:rPr>
          <w:instrText xml:space="preserve"> PAGEREF _Toc161671348 \h </w:instrText>
        </w:r>
        <w:r w:rsidR="002A6225">
          <w:rPr>
            <w:noProof/>
            <w:webHidden/>
          </w:rPr>
        </w:r>
        <w:r w:rsidR="002A6225">
          <w:rPr>
            <w:noProof/>
            <w:webHidden/>
          </w:rPr>
          <w:fldChar w:fldCharType="separate"/>
        </w:r>
        <w:r w:rsidR="008B13CF">
          <w:rPr>
            <w:noProof/>
            <w:webHidden/>
          </w:rPr>
          <w:t>5</w:t>
        </w:r>
        <w:r w:rsidR="002A6225">
          <w:rPr>
            <w:noProof/>
            <w:webHidden/>
          </w:rPr>
          <w:fldChar w:fldCharType="end"/>
        </w:r>
      </w:hyperlink>
    </w:p>
    <w:p w14:paraId="4E3AAFCC" w14:textId="5528D8F6"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49" w:history="1">
        <w:r w:rsidR="002A6225" w:rsidRPr="005E1674">
          <w:rPr>
            <w:rStyle w:val="Hipercze"/>
            <w:rFonts w:ascii="Arial" w:hAnsi="Arial" w:cs="Arial"/>
            <w:noProof/>
          </w:rPr>
          <w:t>1.4.10</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Ochrona i utrzymanie robót</w:t>
        </w:r>
        <w:r w:rsidR="002A6225">
          <w:rPr>
            <w:noProof/>
            <w:webHidden/>
          </w:rPr>
          <w:tab/>
        </w:r>
        <w:r w:rsidR="002A6225">
          <w:rPr>
            <w:noProof/>
            <w:webHidden/>
          </w:rPr>
          <w:fldChar w:fldCharType="begin"/>
        </w:r>
        <w:r w:rsidR="002A6225">
          <w:rPr>
            <w:noProof/>
            <w:webHidden/>
          </w:rPr>
          <w:instrText xml:space="preserve"> PAGEREF _Toc161671349 \h </w:instrText>
        </w:r>
        <w:r w:rsidR="002A6225">
          <w:rPr>
            <w:noProof/>
            <w:webHidden/>
          </w:rPr>
        </w:r>
        <w:r w:rsidR="002A6225">
          <w:rPr>
            <w:noProof/>
            <w:webHidden/>
          </w:rPr>
          <w:fldChar w:fldCharType="separate"/>
        </w:r>
        <w:r w:rsidR="008B13CF">
          <w:rPr>
            <w:noProof/>
            <w:webHidden/>
          </w:rPr>
          <w:t>5</w:t>
        </w:r>
        <w:r w:rsidR="002A6225">
          <w:rPr>
            <w:noProof/>
            <w:webHidden/>
          </w:rPr>
          <w:fldChar w:fldCharType="end"/>
        </w:r>
      </w:hyperlink>
    </w:p>
    <w:p w14:paraId="3C76F5A8" w14:textId="0B5344DC"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50" w:history="1">
        <w:r w:rsidR="002A6225" w:rsidRPr="005E1674">
          <w:rPr>
            <w:rStyle w:val="Hipercze"/>
            <w:rFonts w:ascii="Arial" w:hAnsi="Arial" w:cs="Arial"/>
            <w:noProof/>
          </w:rPr>
          <w:t>1.4.11</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Stosowanie się do prawa i innych przepisów</w:t>
        </w:r>
        <w:r w:rsidR="002A6225">
          <w:rPr>
            <w:noProof/>
            <w:webHidden/>
          </w:rPr>
          <w:tab/>
        </w:r>
        <w:r w:rsidR="002A6225">
          <w:rPr>
            <w:noProof/>
            <w:webHidden/>
          </w:rPr>
          <w:fldChar w:fldCharType="begin"/>
        </w:r>
        <w:r w:rsidR="002A6225">
          <w:rPr>
            <w:noProof/>
            <w:webHidden/>
          </w:rPr>
          <w:instrText xml:space="preserve"> PAGEREF _Toc161671350 \h </w:instrText>
        </w:r>
        <w:r w:rsidR="002A6225">
          <w:rPr>
            <w:noProof/>
            <w:webHidden/>
          </w:rPr>
        </w:r>
        <w:r w:rsidR="002A6225">
          <w:rPr>
            <w:noProof/>
            <w:webHidden/>
          </w:rPr>
          <w:fldChar w:fldCharType="separate"/>
        </w:r>
        <w:r w:rsidR="008B13CF">
          <w:rPr>
            <w:noProof/>
            <w:webHidden/>
          </w:rPr>
          <w:t>5</w:t>
        </w:r>
        <w:r w:rsidR="002A6225">
          <w:rPr>
            <w:noProof/>
            <w:webHidden/>
          </w:rPr>
          <w:fldChar w:fldCharType="end"/>
        </w:r>
      </w:hyperlink>
    </w:p>
    <w:p w14:paraId="3ABB11FC" w14:textId="5A8FEA66" w:rsidR="002A6225" w:rsidRDefault="0015466D">
      <w:pPr>
        <w:pStyle w:val="Spistreci1"/>
        <w:tabs>
          <w:tab w:val="left" w:pos="6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51" w:history="1">
        <w:r w:rsidR="002A6225" w:rsidRPr="005E1674">
          <w:rPr>
            <w:rStyle w:val="Hipercze"/>
            <w:rFonts w:cs="Symbol"/>
            <w:noProof/>
          </w:rPr>
          <w:t>2</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MATERIAŁY</w:t>
        </w:r>
        <w:r w:rsidR="002A6225">
          <w:rPr>
            <w:noProof/>
            <w:webHidden/>
          </w:rPr>
          <w:tab/>
        </w:r>
        <w:r w:rsidR="002A6225">
          <w:rPr>
            <w:noProof/>
            <w:webHidden/>
          </w:rPr>
          <w:fldChar w:fldCharType="begin"/>
        </w:r>
        <w:r w:rsidR="002A6225">
          <w:rPr>
            <w:noProof/>
            <w:webHidden/>
          </w:rPr>
          <w:instrText xml:space="preserve"> PAGEREF _Toc161671351 \h </w:instrText>
        </w:r>
        <w:r w:rsidR="002A6225">
          <w:rPr>
            <w:noProof/>
            <w:webHidden/>
          </w:rPr>
        </w:r>
        <w:r w:rsidR="002A6225">
          <w:rPr>
            <w:noProof/>
            <w:webHidden/>
          </w:rPr>
          <w:fldChar w:fldCharType="separate"/>
        </w:r>
        <w:r w:rsidR="008B13CF">
          <w:rPr>
            <w:noProof/>
            <w:webHidden/>
          </w:rPr>
          <w:t>6</w:t>
        </w:r>
        <w:r w:rsidR="002A6225">
          <w:rPr>
            <w:noProof/>
            <w:webHidden/>
          </w:rPr>
          <w:fldChar w:fldCharType="end"/>
        </w:r>
      </w:hyperlink>
    </w:p>
    <w:p w14:paraId="35ADD63A" w14:textId="152B14B9"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52" w:history="1">
        <w:r w:rsidR="002A6225" w:rsidRPr="005E1674">
          <w:rPr>
            <w:rStyle w:val="Hipercze"/>
            <w:noProof/>
          </w:rPr>
          <w:t>2.1</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Źródła uzyskania materiałów</w:t>
        </w:r>
        <w:r w:rsidR="002A6225">
          <w:rPr>
            <w:noProof/>
            <w:webHidden/>
          </w:rPr>
          <w:tab/>
        </w:r>
        <w:r w:rsidR="002A6225">
          <w:rPr>
            <w:noProof/>
            <w:webHidden/>
          </w:rPr>
          <w:fldChar w:fldCharType="begin"/>
        </w:r>
        <w:r w:rsidR="002A6225">
          <w:rPr>
            <w:noProof/>
            <w:webHidden/>
          </w:rPr>
          <w:instrText xml:space="preserve"> PAGEREF _Toc161671352 \h </w:instrText>
        </w:r>
        <w:r w:rsidR="002A6225">
          <w:rPr>
            <w:noProof/>
            <w:webHidden/>
          </w:rPr>
        </w:r>
        <w:r w:rsidR="002A6225">
          <w:rPr>
            <w:noProof/>
            <w:webHidden/>
          </w:rPr>
          <w:fldChar w:fldCharType="separate"/>
        </w:r>
        <w:r w:rsidR="008B13CF">
          <w:rPr>
            <w:noProof/>
            <w:webHidden/>
          </w:rPr>
          <w:t>6</w:t>
        </w:r>
        <w:r w:rsidR="002A6225">
          <w:rPr>
            <w:noProof/>
            <w:webHidden/>
          </w:rPr>
          <w:fldChar w:fldCharType="end"/>
        </w:r>
      </w:hyperlink>
    </w:p>
    <w:p w14:paraId="69003533" w14:textId="5512919A"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53" w:history="1">
        <w:r w:rsidR="002A6225" w:rsidRPr="005E1674">
          <w:rPr>
            <w:rStyle w:val="Hipercze"/>
            <w:noProof/>
          </w:rPr>
          <w:t>2.2</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Materiały nieodpowiadające wymaganiom</w:t>
        </w:r>
        <w:r w:rsidR="002A6225">
          <w:rPr>
            <w:noProof/>
            <w:webHidden/>
          </w:rPr>
          <w:tab/>
        </w:r>
        <w:r w:rsidR="002A6225">
          <w:rPr>
            <w:noProof/>
            <w:webHidden/>
          </w:rPr>
          <w:fldChar w:fldCharType="begin"/>
        </w:r>
        <w:r w:rsidR="002A6225">
          <w:rPr>
            <w:noProof/>
            <w:webHidden/>
          </w:rPr>
          <w:instrText xml:space="preserve"> PAGEREF _Toc161671353 \h </w:instrText>
        </w:r>
        <w:r w:rsidR="002A6225">
          <w:rPr>
            <w:noProof/>
            <w:webHidden/>
          </w:rPr>
        </w:r>
        <w:r w:rsidR="002A6225">
          <w:rPr>
            <w:noProof/>
            <w:webHidden/>
          </w:rPr>
          <w:fldChar w:fldCharType="separate"/>
        </w:r>
        <w:r w:rsidR="008B13CF">
          <w:rPr>
            <w:noProof/>
            <w:webHidden/>
          </w:rPr>
          <w:t>6</w:t>
        </w:r>
        <w:r w:rsidR="002A6225">
          <w:rPr>
            <w:noProof/>
            <w:webHidden/>
          </w:rPr>
          <w:fldChar w:fldCharType="end"/>
        </w:r>
      </w:hyperlink>
    </w:p>
    <w:p w14:paraId="4805E654" w14:textId="7E51484E"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54" w:history="1">
        <w:r w:rsidR="002A6225" w:rsidRPr="005E1674">
          <w:rPr>
            <w:rStyle w:val="Hipercze"/>
            <w:noProof/>
          </w:rPr>
          <w:t>2.3</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Przechowywanie i składowanie materiałów</w:t>
        </w:r>
        <w:r w:rsidR="002A6225">
          <w:rPr>
            <w:noProof/>
            <w:webHidden/>
          </w:rPr>
          <w:tab/>
        </w:r>
        <w:r w:rsidR="002A6225">
          <w:rPr>
            <w:noProof/>
            <w:webHidden/>
          </w:rPr>
          <w:fldChar w:fldCharType="begin"/>
        </w:r>
        <w:r w:rsidR="002A6225">
          <w:rPr>
            <w:noProof/>
            <w:webHidden/>
          </w:rPr>
          <w:instrText xml:space="preserve"> PAGEREF _Toc161671354 \h </w:instrText>
        </w:r>
        <w:r w:rsidR="002A6225">
          <w:rPr>
            <w:noProof/>
            <w:webHidden/>
          </w:rPr>
        </w:r>
        <w:r w:rsidR="002A6225">
          <w:rPr>
            <w:noProof/>
            <w:webHidden/>
          </w:rPr>
          <w:fldChar w:fldCharType="separate"/>
        </w:r>
        <w:r w:rsidR="008B13CF">
          <w:rPr>
            <w:noProof/>
            <w:webHidden/>
          </w:rPr>
          <w:t>6</w:t>
        </w:r>
        <w:r w:rsidR="002A6225">
          <w:rPr>
            <w:noProof/>
            <w:webHidden/>
          </w:rPr>
          <w:fldChar w:fldCharType="end"/>
        </w:r>
      </w:hyperlink>
    </w:p>
    <w:p w14:paraId="3CC94AD3" w14:textId="0C3312F4" w:rsidR="002A6225" w:rsidRDefault="0015466D" w:rsidP="007950C0">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55" w:history="1">
        <w:r w:rsidR="002A6225" w:rsidRPr="005E1674">
          <w:rPr>
            <w:rStyle w:val="Hipercze"/>
            <w:noProof/>
          </w:rPr>
          <w:t>2.4</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Wariantowe stosowanie materiałów</w:t>
        </w:r>
        <w:r w:rsidR="002A6225">
          <w:rPr>
            <w:noProof/>
            <w:webHidden/>
          </w:rPr>
          <w:tab/>
        </w:r>
        <w:r w:rsidR="002A6225">
          <w:rPr>
            <w:noProof/>
            <w:webHidden/>
          </w:rPr>
          <w:fldChar w:fldCharType="begin"/>
        </w:r>
        <w:r w:rsidR="002A6225">
          <w:rPr>
            <w:noProof/>
            <w:webHidden/>
          </w:rPr>
          <w:instrText xml:space="preserve"> PAGEREF _Toc161671355 \h </w:instrText>
        </w:r>
        <w:r w:rsidR="002A6225">
          <w:rPr>
            <w:noProof/>
            <w:webHidden/>
          </w:rPr>
        </w:r>
        <w:r w:rsidR="002A6225">
          <w:rPr>
            <w:noProof/>
            <w:webHidden/>
          </w:rPr>
          <w:fldChar w:fldCharType="separate"/>
        </w:r>
        <w:r w:rsidR="008B13CF">
          <w:rPr>
            <w:noProof/>
            <w:webHidden/>
          </w:rPr>
          <w:t>6</w:t>
        </w:r>
        <w:r w:rsidR="002A6225">
          <w:rPr>
            <w:noProof/>
            <w:webHidden/>
          </w:rPr>
          <w:fldChar w:fldCharType="end"/>
        </w:r>
      </w:hyperlink>
    </w:p>
    <w:p w14:paraId="114851E1" w14:textId="2AEA6A73" w:rsidR="002A6225" w:rsidRDefault="0015466D">
      <w:pPr>
        <w:pStyle w:val="Spistreci1"/>
        <w:tabs>
          <w:tab w:val="left" w:pos="6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57" w:history="1">
        <w:r w:rsidR="002A6225" w:rsidRPr="005E1674">
          <w:rPr>
            <w:rStyle w:val="Hipercze"/>
            <w:rFonts w:cs="Symbol"/>
            <w:noProof/>
          </w:rPr>
          <w:t>3</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SPRZĘT</w:t>
        </w:r>
        <w:r w:rsidR="002A6225">
          <w:rPr>
            <w:noProof/>
            <w:webHidden/>
          </w:rPr>
          <w:tab/>
        </w:r>
        <w:r w:rsidR="002A6225">
          <w:rPr>
            <w:noProof/>
            <w:webHidden/>
          </w:rPr>
          <w:fldChar w:fldCharType="begin"/>
        </w:r>
        <w:r w:rsidR="002A6225">
          <w:rPr>
            <w:noProof/>
            <w:webHidden/>
          </w:rPr>
          <w:instrText xml:space="preserve"> PAGEREF _Toc161671357 \h </w:instrText>
        </w:r>
        <w:r w:rsidR="002A6225">
          <w:rPr>
            <w:noProof/>
            <w:webHidden/>
          </w:rPr>
        </w:r>
        <w:r w:rsidR="002A6225">
          <w:rPr>
            <w:noProof/>
            <w:webHidden/>
          </w:rPr>
          <w:fldChar w:fldCharType="separate"/>
        </w:r>
        <w:r w:rsidR="008B13CF">
          <w:rPr>
            <w:noProof/>
            <w:webHidden/>
          </w:rPr>
          <w:t>6</w:t>
        </w:r>
        <w:r w:rsidR="002A6225">
          <w:rPr>
            <w:noProof/>
            <w:webHidden/>
          </w:rPr>
          <w:fldChar w:fldCharType="end"/>
        </w:r>
      </w:hyperlink>
    </w:p>
    <w:p w14:paraId="1E79D452" w14:textId="41044229" w:rsidR="002A6225" w:rsidRDefault="0015466D">
      <w:pPr>
        <w:pStyle w:val="Spistreci1"/>
        <w:tabs>
          <w:tab w:val="left" w:pos="6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58" w:history="1">
        <w:r w:rsidR="002A6225" w:rsidRPr="005E1674">
          <w:rPr>
            <w:rStyle w:val="Hipercze"/>
            <w:rFonts w:cs="Symbol"/>
            <w:noProof/>
          </w:rPr>
          <w:t>4</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TRANSPORT</w:t>
        </w:r>
        <w:r w:rsidR="002A6225">
          <w:rPr>
            <w:noProof/>
            <w:webHidden/>
          </w:rPr>
          <w:tab/>
        </w:r>
        <w:r w:rsidR="002A6225">
          <w:rPr>
            <w:noProof/>
            <w:webHidden/>
          </w:rPr>
          <w:fldChar w:fldCharType="begin"/>
        </w:r>
        <w:r w:rsidR="002A6225">
          <w:rPr>
            <w:noProof/>
            <w:webHidden/>
          </w:rPr>
          <w:instrText xml:space="preserve"> PAGEREF _Toc161671358 \h </w:instrText>
        </w:r>
        <w:r w:rsidR="002A6225">
          <w:rPr>
            <w:noProof/>
            <w:webHidden/>
          </w:rPr>
        </w:r>
        <w:r w:rsidR="002A6225">
          <w:rPr>
            <w:noProof/>
            <w:webHidden/>
          </w:rPr>
          <w:fldChar w:fldCharType="separate"/>
        </w:r>
        <w:r w:rsidR="008B13CF">
          <w:rPr>
            <w:noProof/>
            <w:webHidden/>
          </w:rPr>
          <w:t>6</w:t>
        </w:r>
        <w:r w:rsidR="002A6225">
          <w:rPr>
            <w:noProof/>
            <w:webHidden/>
          </w:rPr>
          <w:fldChar w:fldCharType="end"/>
        </w:r>
      </w:hyperlink>
    </w:p>
    <w:p w14:paraId="42D30E61" w14:textId="337E82D4" w:rsidR="002A6225" w:rsidRDefault="0015466D">
      <w:pPr>
        <w:pStyle w:val="Spistreci1"/>
        <w:tabs>
          <w:tab w:val="left" w:pos="6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59" w:history="1">
        <w:r w:rsidR="002A6225" w:rsidRPr="005E1674">
          <w:rPr>
            <w:rStyle w:val="Hipercze"/>
            <w:rFonts w:cs="Symbol"/>
            <w:noProof/>
          </w:rPr>
          <w:t>5</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WYKONANIE ROBÓT</w:t>
        </w:r>
        <w:r w:rsidR="002A6225">
          <w:rPr>
            <w:noProof/>
            <w:webHidden/>
          </w:rPr>
          <w:tab/>
        </w:r>
        <w:r w:rsidR="002A6225">
          <w:rPr>
            <w:noProof/>
            <w:webHidden/>
          </w:rPr>
          <w:fldChar w:fldCharType="begin"/>
        </w:r>
        <w:r w:rsidR="002A6225">
          <w:rPr>
            <w:noProof/>
            <w:webHidden/>
          </w:rPr>
          <w:instrText xml:space="preserve"> PAGEREF _Toc161671359 \h </w:instrText>
        </w:r>
        <w:r w:rsidR="002A6225">
          <w:rPr>
            <w:noProof/>
            <w:webHidden/>
          </w:rPr>
        </w:r>
        <w:r w:rsidR="002A6225">
          <w:rPr>
            <w:noProof/>
            <w:webHidden/>
          </w:rPr>
          <w:fldChar w:fldCharType="separate"/>
        </w:r>
        <w:r w:rsidR="008B13CF">
          <w:rPr>
            <w:noProof/>
            <w:webHidden/>
          </w:rPr>
          <w:t>7</w:t>
        </w:r>
        <w:r w:rsidR="002A6225">
          <w:rPr>
            <w:noProof/>
            <w:webHidden/>
          </w:rPr>
          <w:fldChar w:fldCharType="end"/>
        </w:r>
      </w:hyperlink>
    </w:p>
    <w:p w14:paraId="35DB68BE" w14:textId="6CA95547"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60" w:history="1">
        <w:r w:rsidR="002A6225" w:rsidRPr="005E1674">
          <w:rPr>
            <w:rStyle w:val="Hipercze"/>
            <w:noProof/>
          </w:rPr>
          <w:t>5.1</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Warunki przystąpienia do robót</w:t>
        </w:r>
        <w:r w:rsidR="002A6225">
          <w:rPr>
            <w:noProof/>
            <w:webHidden/>
          </w:rPr>
          <w:tab/>
        </w:r>
        <w:r w:rsidR="002A6225">
          <w:rPr>
            <w:noProof/>
            <w:webHidden/>
          </w:rPr>
          <w:fldChar w:fldCharType="begin"/>
        </w:r>
        <w:r w:rsidR="002A6225">
          <w:rPr>
            <w:noProof/>
            <w:webHidden/>
          </w:rPr>
          <w:instrText xml:space="preserve"> PAGEREF _Toc161671360 \h </w:instrText>
        </w:r>
        <w:r w:rsidR="002A6225">
          <w:rPr>
            <w:noProof/>
            <w:webHidden/>
          </w:rPr>
        </w:r>
        <w:r w:rsidR="002A6225">
          <w:rPr>
            <w:noProof/>
            <w:webHidden/>
          </w:rPr>
          <w:fldChar w:fldCharType="separate"/>
        </w:r>
        <w:r w:rsidR="008B13CF">
          <w:rPr>
            <w:noProof/>
            <w:webHidden/>
          </w:rPr>
          <w:t>7</w:t>
        </w:r>
        <w:r w:rsidR="002A6225">
          <w:rPr>
            <w:noProof/>
            <w:webHidden/>
          </w:rPr>
          <w:fldChar w:fldCharType="end"/>
        </w:r>
      </w:hyperlink>
    </w:p>
    <w:p w14:paraId="3D4E2222" w14:textId="34F4F948"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61" w:history="1">
        <w:r w:rsidR="002A6225" w:rsidRPr="005E1674">
          <w:rPr>
            <w:rStyle w:val="Hipercze"/>
            <w:noProof/>
          </w:rPr>
          <w:t>5.2</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Sposób wykonania robót</w:t>
        </w:r>
        <w:r w:rsidR="002A6225">
          <w:rPr>
            <w:noProof/>
            <w:webHidden/>
          </w:rPr>
          <w:tab/>
        </w:r>
        <w:r w:rsidR="002A6225">
          <w:rPr>
            <w:noProof/>
            <w:webHidden/>
          </w:rPr>
          <w:fldChar w:fldCharType="begin"/>
        </w:r>
        <w:r w:rsidR="002A6225">
          <w:rPr>
            <w:noProof/>
            <w:webHidden/>
          </w:rPr>
          <w:instrText xml:space="preserve"> PAGEREF _Toc161671361 \h </w:instrText>
        </w:r>
        <w:r w:rsidR="002A6225">
          <w:rPr>
            <w:noProof/>
            <w:webHidden/>
          </w:rPr>
        </w:r>
        <w:r w:rsidR="002A6225">
          <w:rPr>
            <w:noProof/>
            <w:webHidden/>
          </w:rPr>
          <w:fldChar w:fldCharType="separate"/>
        </w:r>
        <w:r w:rsidR="008B13CF">
          <w:rPr>
            <w:noProof/>
            <w:webHidden/>
          </w:rPr>
          <w:t>7</w:t>
        </w:r>
        <w:r w:rsidR="002A6225">
          <w:rPr>
            <w:noProof/>
            <w:webHidden/>
          </w:rPr>
          <w:fldChar w:fldCharType="end"/>
        </w:r>
      </w:hyperlink>
    </w:p>
    <w:p w14:paraId="79803569" w14:textId="29CEFB57"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62" w:history="1">
        <w:r w:rsidR="002A6225" w:rsidRPr="005E1674">
          <w:rPr>
            <w:rStyle w:val="Hipercze"/>
            <w:noProof/>
          </w:rPr>
          <w:t>5.3</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Wymagania ogólne</w:t>
        </w:r>
        <w:r w:rsidR="002A6225">
          <w:rPr>
            <w:noProof/>
            <w:webHidden/>
          </w:rPr>
          <w:tab/>
        </w:r>
        <w:r w:rsidR="002A6225">
          <w:rPr>
            <w:noProof/>
            <w:webHidden/>
          </w:rPr>
          <w:fldChar w:fldCharType="begin"/>
        </w:r>
        <w:r w:rsidR="002A6225">
          <w:rPr>
            <w:noProof/>
            <w:webHidden/>
          </w:rPr>
          <w:instrText xml:space="preserve"> PAGEREF _Toc161671362 \h </w:instrText>
        </w:r>
        <w:r w:rsidR="002A6225">
          <w:rPr>
            <w:noProof/>
            <w:webHidden/>
          </w:rPr>
        </w:r>
        <w:r w:rsidR="002A6225">
          <w:rPr>
            <w:noProof/>
            <w:webHidden/>
          </w:rPr>
          <w:fldChar w:fldCharType="separate"/>
        </w:r>
        <w:r w:rsidR="008B13CF">
          <w:rPr>
            <w:noProof/>
            <w:webHidden/>
          </w:rPr>
          <w:t>7</w:t>
        </w:r>
        <w:r w:rsidR="002A6225">
          <w:rPr>
            <w:noProof/>
            <w:webHidden/>
          </w:rPr>
          <w:fldChar w:fldCharType="end"/>
        </w:r>
      </w:hyperlink>
    </w:p>
    <w:p w14:paraId="468DECCA" w14:textId="2FD07634"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63" w:history="1">
        <w:r w:rsidR="002A6225" w:rsidRPr="005E1674">
          <w:rPr>
            <w:rStyle w:val="Hipercze"/>
            <w:noProof/>
          </w:rPr>
          <w:t>5.4</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Wymagania szczegółowe</w:t>
        </w:r>
        <w:r w:rsidR="002A6225">
          <w:rPr>
            <w:noProof/>
            <w:webHidden/>
          </w:rPr>
          <w:tab/>
        </w:r>
        <w:r w:rsidR="002A6225">
          <w:rPr>
            <w:noProof/>
            <w:webHidden/>
          </w:rPr>
          <w:fldChar w:fldCharType="begin"/>
        </w:r>
        <w:r w:rsidR="002A6225">
          <w:rPr>
            <w:noProof/>
            <w:webHidden/>
          </w:rPr>
          <w:instrText xml:space="preserve"> PAGEREF _Toc161671363 \h </w:instrText>
        </w:r>
        <w:r w:rsidR="002A6225">
          <w:rPr>
            <w:noProof/>
            <w:webHidden/>
          </w:rPr>
        </w:r>
        <w:r w:rsidR="002A6225">
          <w:rPr>
            <w:noProof/>
            <w:webHidden/>
          </w:rPr>
          <w:fldChar w:fldCharType="separate"/>
        </w:r>
        <w:r w:rsidR="008B13CF">
          <w:rPr>
            <w:noProof/>
            <w:webHidden/>
          </w:rPr>
          <w:t>8</w:t>
        </w:r>
        <w:r w:rsidR="002A6225">
          <w:rPr>
            <w:noProof/>
            <w:webHidden/>
          </w:rPr>
          <w:fldChar w:fldCharType="end"/>
        </w:r>
      </w:hyperlink>
    </w:p>
    <w:p w14:paraId="4DC1CDBC" w14:textId="7CBFBDA1"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64" w:history="1">
        <w:r w:rsidR="002A6225" w:rsidRPr="005E1674">
          <w:rPr>
            <w:rStyle w:val="Hipercze"/>
            <w:rFonts w:ascii="Arial" w:hAnsi="Arial" w:cs="Arial"/>
            <w:noProof/>
          </w:rPr>
          <w:t>5.4.1</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Trasowanie</w:t>
        </w:r>
        <w:r w:rsidR="002A6225">
          <w:rPr>
            <w:noProof/>
            <w:webHidden/>
          </w:rPr>
          <w:tab/>
        </w:r>
        <w:r w:rsidR="002A6225">
          <w:rPr>
            <w:noProof/>
            <w:webHidden/>
          </w:rPr>
          <w:fldChar w:fldCharType="begin"/>
        </w:r>
        <w:r w:rsidR="002A6225">
          <w:rPr>
            <w:noProof/>
            <w:webHidden/>
          </w:rPr>
          <w:instrText xml:space="preserve"> PAGEREF _Toc161671364 \h </w:instrText>
        </w:r>
        <w:r w:rsidR="002A6225">
          <w:rPr>
            <w:noProof/>
            <w:webHidden/>
          </w:rPr>
        </w:r>
        <w:r w:rsidR="002A6225">
          <w:rPr>
            <w:noProof/>
            <w:webHidden/>
          </w:rPr>
          <w:fldChar w:fldCharType="separate"/>
        </w:r>
        <w:r w:rsidR="008B13CF">
          <w:rPr>
            <w:noProof/>
            <w:webHidden/>
          </w:rPr>
          <w:t>8</w:t>
        </w:r>
        <w:r w:rsidR="002A6225">
          <w:rPr>
            <w:noProof/>
            <w:webHidden/>
          </w:rPr>
          <w:fldChar w:fldCharType="end"/>
        </w:r>
      </w:hyperlink>
    </w:p>
    <w:p w14:paraId="1EFE82A9" w14:textId="7E5B9E56"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65" w:history="1">
        <w:r w:rsidR="002A6225" w:rsidRPr="005E1674">
          <w:rPr>
            <w:rStyle w:val="Hipercze"/>
            <w:rFonts w:ascii="Arial" w:hAnsi="Arial" w:cs="Arial"/>
            <w:noProof/>
          </w:rPr>
          <w:t>5.4.2</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Instalacje w korytkach</w:t>
        </w:r>
        <w:r w:rsidR="002A6225">
          <w:rPr>
            <w:noProof/>
            <w:webHidden/>
          </w:rPr>
          <w:tab/>
        </w:r>
        <w:r w:rsidR="002A6225">
          <w:rPr>
            <w:noProof/>
            <w:webHidden/>
          </w:rPr>
          <w:fldChar w:fldCharType="begin"/>
        </w:r>
        <w:r w:rsidR="002A6225">
          <w:rPr>
            <w:noProof/>
            <w:webHidden/>
          </w:rPr>
          <w:instrText xml:space="preserve"> PAGEREF _Toc161671365 \h </w:instrText>
        </w:r>
        <w:r w:rsidR="002A6225">
          <w:rPr>
            <w:noProof/>
            <w:webHidden/>
          </w:rPr>
        </w:r>
        <w:r w:rsidR="002A6225">
          <w:rPr>
            <w:noProof/>
            <w:webHidden/>
          </w:rPr>
          <w:fldChar w:fldCharType="separate"/>
        </w:r>
        <w:r w:rsidR="008B13CF">
          <w:rPr>
            <w:noProof/>
            <w:webHidden/>
          </w:rPr>
          <w:t>8</w:t>
        </w:r>
        <w:r w:rsidR="002A6225">
          <w:rPr>
            <w:noProof/>
            <w:webHidden/>
          </w:rPr>
          <w:fldChar w:fldCharType="end"/>
        </w:r>
      </w:hyperlink>
    </w:p>
    <w:p w14:paraId="24E74D4F" w14:textId="0833BBED"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66" w:history="1">
        <w:r w:rsidR="002A6225" w:rsidRPr="005E1674">
          <w:rPr>
            <w:rStyle w:val="Hipercze"/>
            <w:rFonts w:ascii="Arial" w:hAnsi="Arial" w:cs="Arial"/>
            <w:noProof/>
          </w:rPr>
          <w:t>5.4.3</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Montaż konstrukcji wsporczych i uchwytów</w:t>
        </w:r>
        <w:r w:rsidR="002A6225">
          <w:rPr>
            <w:noProof/>
            <w:webHidden/>
          </w:rPr>
          <w:tab/>
        </w:r>
        <w:r w:rsidR="002A6225">
          <w:rPr>
            <w:noProof/>
            <w:webHidden/>
          </w:rPr>
          <w:fldChar w:fldCharType="begin"/>
        </w:r>
        <w:r w:rsidR="002A6225">
          <w:rPr>
            <w:noProof/>
            <w:webHidden/>
          </w:rPr>
          <w:instrText xml:space="preserve"> PAGEREF _Toc161671366 \h </w:instrText>
        </w:r>
        <w:r w:rsidR="002A6225">
          <w:rPr>
            <w:noProof/>
            <w:webHidden/>
          </w:rPr>
        </w:r>
        <w:r w:rsidR="002A6225">
          <w:rPr>
            <w:noProof/>
            <w:webHidden/>
          </w:rPr>
          <w:fldChar w:fldCharType="separate"/>
        </w:r>
        <w:r w:rsidR="008B13CF">
          <w:rPr>
            <w:noProof/>
            <w:webHidden/>
          </w:rPr>
          <w:t>9</w:t>
        </w:r>
        <w:r w:rsidR="002A6225">
          <w:rPr>
            <w:noProof/>
            <w:webHidden/>
          </w:rPr>
          <w:fldChar w:fldCharType="end"/>
        </w:r>
      </w:hyperlink>
    </w:p>
    <w:p w14:paraId="588DA737" w14:textId="47F6E42C"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67" w:history="1">
        <w:r w:rsidR="002A6225" w:rsidRPr="005E1674">
          <w:rPr>
            <w:rStyle w:val="Hipercze"/>
            <w:rFonts w:ascii="Arial" w:hAnsi="Arial" w:cs="Arial"/>
            <w:noProof/>
          </w:rPr>
          <w:t>5.4.4</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Przejścia przez ściany i stropy</w:t>
        </w:r>
        <w:r w:rsidR="002A6225">
          <w:rPr>
            <w:noProof/>
            <w:webHidden/>
          </w:rPr>
          <w:tab/>
        </w:r>
        <w:r w:rsidR="002A6225">
          <w:rPr>
            <w:noProof/>
            <w:webHidden/>
          </w:rPr>
          <w:fldChar w:fldCharType="begin"/>
        </w:r>
        <w:r w:rsidR="002A6225">
          <w:rPr>
            <w:noProof/>
            <w:webHidden/>
          </w:rPr>
          <w:instrText xml:space="preserve"> PAGEREF _Toc161671367 \h </w:instrText>
        </w:r>
        <w:r w:rsidR="002A6225">
          <w:rPr>
            <w:noProof/>
            <w:webHidden/>
          </w:rPr>
        </w:r>
        <w:r w:rsidR="002A6225">
          <w:rPr>
            <w:noProof/>
            <w:webHidden/>
          </w:rPr>
          <w:fldChar w:fldCharType="separate"/>
        </w:r>
        <w:r w:rsidR="008B13CF">
          <w:rPr>
            <w:noProof/>
            <w:webHidden/>
          </w:rPr>
          <w:t>9</w:t>
        </w:r>
        <w:r w:rsidR="002A6225">
          <w:rPr>
            <w:noProof/>
            <w:webHidden/>
          </w:rPr>
          <w:fldChar w:fldCharType="end"/>
        </w:r>
      </w:hyperlink>
    </w:p>
    <w:p w14:paraId="4D54C8D0" w14:textId="381856D9"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68" w:history="1">
        <w:r w:rsidR="002A6225" w:rsidRPr="005E1674">
          <w:rPr>
            <w:rStyle w:val="Hipercze"/>
            <w:rFonts w:ascii="Arial" w:hAnsi="Arial" w:cs="Arial"/>
            <w:noProof/>
          </w:rPr>
          <w:t>5.4.5</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Kucie bruzd</w:t>
        </w:r>
        <w:r w:rsidR="002A6225">
          <w:rPr>
            <w:noProof/>
            <w:webHidden/>
          </w:rPr>
          <w:tab/>
        </w:r>
        <w:r w:rsidR="002A6225">
          <w:rPr>
            <w:noProof/>
            <w:webHidden/>
          </w:rPr>
          <w:fldChar w:fldCharType="begin"/>
        </w:r>
        <w:r w:rsidR="002A6225">
          <w:rPr>
            <w:noProof/>
            <w:webHidden/>
          </w:rPr>
          <w:instrText xml:space="preserve"> PAGEREF _Toc161671368 \h </w:instrText>
        </w:r>
        <w:r w:rsidR="002A6225">
          <w:rPr>
            <w:noProof/>
            <w:webHidden/>
          </w:rPr>
        </w:r>
        <w:r w:rsidR="002A6225">
          <w:rPr>
            <w:noProof/>
            <w:webHidden/>
          </w:rPr>
          <w:fldChar w:fldCharType="separate"/>
        </w:r>
        <w:r w:rsidR="008B13CF">
          <w:rPr>
            <w:noProof/>
            <w:webHidden/>
          </w:rPr>
          <w:t>9</w:t>
        </w:r>
        <w:r w:rsidR="002A6225">
          <w:rPr>
            <w:noProof/>
            <w:webHidden/>
          </w:rPr>
          <w:fldChar w:fldCharType="end"/>
        </w:r>
      </w:hyperlink>
    </w:p>
    <w:p w14:paraId="48A8B99D" w14:textId="64D5D125"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69" w:history="1">
        <w:r w:rsidR="002A6225" w:rsidRPr="005E1674">
          <w:rPr>
            <w:rStyle w:val="Hipercze"/>
            <w:rFonts w:ascii="Arial" w:hAnsi="Arial" w:cs="Arial"/>
            <w:noProof/>
          </w:rPr>
          <w:t>5.4.6</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Układanie rur i osadzanie puszek</w:t>
        </w:r>
        <w:r w:rsidR="002A6225">
          <w:rPr>
            <w:noProof/>
            <w:webHidden/>
          </w:rPr>
          <w:tab/>
        </w:r>
        <w:r w:rsidR="002A6225">
          <w:rPr>
            <w:noProof/>
            <w:webHidden/>
          </w:rPr>
          <w:fldChar w:fldCharType="begin"/>
        </w:r>
        <w:r w:rsidR="002A6225">
          <w:rPr>
            <w:noProof/>
            <w:webHidden/>
          </w:rPr>
          <w:instrText xml:space="preserve"> PAGEREF _Toc161671369 \h </w:instrText>
        </w:r>
        <w:r w:rsidR="002A6225">
          <w:rPr>
            <w:noProof/>
            <w:webHidden/>
          </w:rPr>
        </w:r>
        <w:r w:rsidR="002A6225">
          <w:rPr>
            <w:noProof/>
            <w:webHidden/>
          </w:rPr>
          <w:fldChar w:fldCharType="separate"/>
        </w:r>
        <w:r w:rsidR="008B13CF">
          <w:rPr>
            <w:noProof/>
            <w:webHidden/>
          </w:rPr>
          <w:t>9</w:t>
        </w:r>
        <w:r w:rsidR="002A6225">
          <w:rPr>
            <w:noProof/>
            <w:webHidden/>
          </w:rPr>
          <w:fldChar w:fldCharType="end"/>
        </w:r>
      </w:hyperlink>
    </w:p>
    <w:p w14:paraId="0BE5A503" w14:textId="2314B8C5"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70" w:history="1">
        <w:r w:rsidR="002A6225" w:rsidRPr="005E1674">
          <w:rPr>
            <w:rStyle w:val="Hipercze"/>
            <w:rFonts w:ascii="Arial" w:hAnsi="Arial" w:cs="Arial"/>
            <w:noProof/>
          </w:rPr>
          <w:t>5.4.7</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Wciąganie przewodów do rur</w:t>
        </w:r>
        <w:r w:rsidR="002A6225">
          <w:rPr>
            <w:noProof/>
            <w:webHidden/>
          </w:rPr>
          <w:tab/>
        </w:r>
        <w:r w:rsidR="002A6225">
          <w:rPr>
            <w:noProof/>
            <w:webHidden/>
          </w:rPr>
          <w:fldChar w:fldCharType="begin"/>
        </w:r>
        <w:r w:rsidR="002A6225">
          <w:rPr>
            <w:noProof/>
            <w:webHidden/>
          </w:rPr>
          <w:instrText xml:space="preserve"> PAGEREF _Toc161671370 \h </w:instrText>
        </w:r>
        <w:r w:rsidR="002A6225">
          <w:rPr>
            <w:noProof/>
            <w:webHidden/>
          </w:rPr>
        </w:r>
        <w:r w:rsidR="002A6225">
          <w:rPr>
            <w:noProof/>
            <w:webHidden/>
          </w:rPr>
          <w:fldChar w:fldCharType="separate"/>
        </w:r>
        <w:r w:rsidR="008B13CF">
          <w:rPr>
            <w:noProof/>
            <w:webHidden/>
          </w:rPr>
          <w:t>9</w:t>
        </w:r>
        <w:r w:rsidR="002A6225">
          <w:rPr>
            <w:noProof/>
            <w:webHidden/>
          </w:rPr>
          <w:fldChar w:fldCharType="end"/>
        </w:r>
      </w:hyperlink>
    </w:p>
    <w:p w14:paraId="03F829ED" w14:textId="5DC69B5B"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71" w:history="1">
        <w:r w:rsidR="002A6225" w:rsidRPr="005E1674">
          <w:rPr>
            <w:rStyle w:val="Hipercze"/>
            <w:rFonts w:ascii="Arial" w:hAnsi="Arial" w:cs="Arial"/>
            <w:noProof/>
          </w:rPr>
          <w:t>5.4.8</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Instalacje w tynku i pod tynkiem</w:t>
        </w:r>
        <w:r w:rsidR="002A6225">
          <w:rPr>
            <w:noProof/>
            <w:webHidden/>
          </w:rPr>
          <w:tab/>
        </w:r>
        <w:r w:rsidR="002A6225">
          <w:rPr>
            <w:noProof/>
            <w:webHidden/>
          </w:rPr>
          <w:fldChar w:fldCharType="begin"/>
        </w:r>
        <w:r w:rsidR="002A6225">
          <w:rPr>
            <w:noProof/>
            <w:webHidden/>
          </w:rPr>
          <w:instrText xml:space="preserve"> PAGEREF _Toc161671371 \h </w:instrText>
        </w:r>
        <w:r w:rsidR="002A6225">
          <w:rPr>
            <w:noProof/>
            <w:webHidden/>
          </w:rPr>
        </w:r>
        <w:r w:rsidR="002A6225">
          <w:rPr>
            <w:noProof/>
            <w:webHidden/>
          </w:rPr>
          <w:fldChar w:fldCharType="separate"/>
        </w:r>
        <w:r w:rsidR="008B13CF">
          <w:rPr>
            <w:noProof/>
            <w:webHidden/>
          </w:rPr>
          <w:t>9</w:t>
        </w:r>
        <w:r w:rsidR="002A6225">
          <w:rPr>
            <w:noProof/>
            <w:webHidden/>
          </w:rPr>
          <w:fldChar w:fldCharType="end"/>
        </w:r>
      </w:hyperlink>
    </w:p>
    <w:p w14:paraId="626D27A9" w14:textId="4A107728"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72" w:history="1">
        <w:r w:rsidR="002A6225" w:rsidRPr="005E1674">
          <w:rPr>
            <w:rStyle w:val="Hipercze"/>
            <w:rFonts w:ascii="Arial" w:hAnsi="Arial" w:cs="Arial"/>
            <w:noProof/>
          </w:rPr>
          <w:t>5.4.9</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Łączenie przewodów oraz przyłączanie do aparatów i urządzeń</w:t>
        </w:r>
        <w:r w:rsidR="002A6225">
          <w:rPr>
            <w:noProof/>
            <w:webHidden/>
          </w:rPr>
          <w:tab/>
        </w:r>
        <w:r w:rsidR="002A6225">
          <w:rPr>
            <w:noProof/>
            <w:webHidden/>
          </w:rPr>
          <w:fldChar w:fldCharType="begin"/>
        </w:r>
        <w:r w:rsidR="002A6225">
          <w:rPr>
            <w:noProof/>
            <w:webHidden/>
          </w:rPr>
          <w:instrText xml:space="preserve"> PAGEREF _Toc161671372 \h </w:instrText>
        </w:r>
        <w:r w:rsidR="002A6225">
          <w:rPr>
            <w:noProof/>
            <w:webHidden/>
          </w:rPr>
        </w:r>
        <w:r w:rsidR="002A6225">
          <w:rPr>
            <w:noProof/>
            <w:webHidden/>
          </w:rPr>
          <w:fldChar w:fldCharType="separate"/>
        </w:r>
        <w:r w:rsidR="008B13CF">
          <w:rPr>
            <w:noProof/>
            <w:webHidden/>
          </w:rPr>
          <w:t>10</w:t>
        </w:r>
        <w:r w:rsidR="002A6225">
          <w:rPr>
            <w:noProof/>
            <w:webHidden/>
          </w:rPr>
          <w:fldChar w:fldCharType="end"/>
        </w:r>
      </w:hyperlink>
    </w:p>
    <w:p w14:paraId="109771F0" w14:textId="53B241DB"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73" w:history="1">
        <w:r w:rsidR="002A6225" w:rsidRPr="005E1674">
          <w:rPr>
            <w:rStyle w:val="Hipercze"/>
            <w:rFonts w:ascii="Arial" w:hAnsi="Arial" w:cs="Arial"/>
            <w:noProof/>
          </w:rPr>
          <w:t>5.4.10</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Podejścia do odbiorników</w:t>
        </w:r>
        <w:r w:rsidR="002A6225">
          <w:rPr>
            <w:noProof/>
            <w:webHidden/>
          </w:rPr>
          <w:tab/>
        </w:r>
        <w:r w:rsidR="002A6225">
          <w:rPr>
            <w:noProof/>
            <w:webHidden/>
          </w:rPr>
          <w:fldChar w:fldCharType="begin"/>
        </w:r>
        <w:r w:rsidR="002A6225">
          <w:rPr>
            <w:noProof/>
            <w:webHidden/>
          </w:rPr>
          <w:instrText xml:space="preserve"> PAGEREF _Toc161671373 \h </w:instrText>
        </w:r>
        <w:r w:rsidR="002A6225">
          <w:rPr>
            <w:noProof/>
            <w:webHidden/>
          </w:rPr>
        </w:r>
        <w:r w:rsidR="002A6225">
          <w:rPr>
            <w:noProof/>
            <w:webHidden/>
          </w:rPr>
          <w:fldChar w:fldCharType="separate"/>
        </w:r>
        <w:r w:rsidR="008B13CF">
          <w:rPr>
            <w:noProof/>
            <w:webHidden/>
          </w:rPr>
          <w:t>10</w:t>
        </w:r>
        <w:r w:rsidR="002A6225">
          <w:rPr>
            <w:noProof/>
            <w:webHidden/>
          </w:rPr>
          <w:fldChar w:fldCharType="end"/>
        </w:r>
      </w:hyperlink>
    </w:p>
    <w:p w14:paraId="1CFABB1D" w14:textId="14FE2096"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74" w:history="1">
        <w:r w:rsidR="002A6225" w:rsidRPr="005E1674">
          <w:rPr>
            <w:rStyle w:val="Hipercze"/>
            <w:rFonts w:ascii="Arial" w:hAnsi="Arial" w:cs="Arial"/>
            <w:noProof/>
          </w:rPr>
          <w:t>5.4.11</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Instalacje oświetlenia ewakuacyjnego, kierunkowego i bezpieczeństwa</w:t>
        </w:r>
        <w:r w:rsidR="002A6225">
          <w:rPr>
            <w:noProof/>
            <w:webHidden/>
          </w:rPr>
          <w:tab/>
        </w:r>
        <w:r w:rsidR="002A6225">
          <w:rPr>
            <w:noProof/>
            <w:webHidden/>
          </w:rPr>
          <w:fldChar w:fldCharType="begin"/>
        </w:r>
        <w:r w:rsidR="002A6225">
          <w:rPr>
            <w:noProof/>
            <w:webHidden/>
          </w:rPr>
          <w:instrText xml:space="preserve"> PAGEREF _Toc161671374 \h </w:instrText>
        </w:r>
        <w:r w:rsidR="002A6225">
          <w:rPr>
            <w:noProof/>
            <w:webHidden/>
          </w:rPr>
        </w:r>
        <w:r w:rsidR="002A6225">
          <w:rPr>
            <w:noProof/>
            <w:webHidden/>
          </w:rPr>
          <w:fldChar w:fldCharType="separate"/>
        </w:r>
        <w:r w:rsidR="008B13CF">
          <w:rPr>
            <w:noProof/>
            <w:webHidden/>
          </w:rPr>
          <w:t>10</w:t>
        </w:r>
        <w:r w:rsidR="002A6225">
          <w:rPr>
            <w:noProof/>
            <w:webHidden/>
          </w:rPr>
          <w:fldChar w:fldCharType="end"/>
        </w:r>
      </w:hyperlink>
    </w:p>
    <w:p w14:paraId="5AC44A52" w14:textId="23B51204" w:rsidR="002A6225" w:rsidRDefault="0015466D" w:rsidP="003A681C">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75" w:history="1">
        <w:r w:rsidR="002A6225" w:rsidRPr="005E1674">
          <w:rPr>
            <w:rStyle w:val="Hipercze"/>
            <w:rFonts w:ascii="Arial" w:hAnsi="Arial" w:cs="Arial"/>
            <w:noProof/>
          </w:rPr>
          <w:t>5.4.12</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Instalacja gniazd wtyczkowych 230V w układzie sieciowym TN-S</w:t>
        </w:r>
        <w:r w:rsidR="002A6225">
          <w:rPr>
            <w:noProof/>
            <w:webHidden/>
          </w:rPr>
          <w:tab/>
        </w:r>
        <w:r w:rsidR="002A6225">
          <w:rPr>
            <w:noProof/>
            <w:webHidden/>
          </w:rPr>
          <w:fldChar w:fldCharType="begin"/>
        </w:r>
        <w:r w:rsidR="002A6225">
          <w:rPr>
            <w:noProof/>
            <w:webHidden/>
          </w:rPr>
          <w:instrText xml:space="preserve"> PAGEREF _Toc161671375 \h </w:instrText>
        </w:r>
        <w:r w:rsidR="002A6225">
          <w:rPr>
            <w:noProof/>
            <w:webHidden/>
          </w:rPr>
        </w:r>
        <w:r w:rsidR="002A6225">
          <w:rPr>
            <w:noProof/>
            <w:webHidden/>
          </w:rPr>
          <w:fldChar w:fldCharType="separate"/>
        </w:r>
        <w:r w:rsidR="008B13CF">
          <w:rPr>
            <w:noProof/>
            <w:webHidden/>
          </w:rPr>
          <w:t>10</w:t>
        </w:r>
        <w:r w:rsidR="002A6225">
          <w:rPr>
            <w:noProof/>
            <w:webHidden/>
          </w:rPr>
          <w:fldChar w:fldCharType="end"/>
        </w:r>
      </w:hyperlink>
    </w:p>
    <w:p w14:paraId="14105977" w14:textId="4970868E" w:rsidR="002A6225" w:rsidRDefault="0015466D" w:rsidP="009456FA">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77" w:history="1">
        <w:r w:rsidR="002A6225" w:rsidRPr="005E1674">
          <w:rPr>
            <w:rStyle w:val="Hipercze"/>
            <w:rFonts w:ascii="Arial" w:hAnsi="Arial" w:cs="Arial"/>
            <w:noProof/>
          </w:rPr>
          <w:t>5.4.1</w:t>
        </w:r>
        <w:r w:rsidR="003A681C">
          <w:rPr>
            <w:rStyle w:val="Hipercze"/>
            <w:rFonts w:ascii="Arial" w:hAnsi="Arial" w:cs="Arial"/>
            <w:noProof/>
          </w:rPr>
          <w:t>3</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Instalacja siły</w:t>
        </w:r>
        <w:r w:rsidR="002A6225">
          <w:rPr>
            <w:noProof/>
            <w:webHidden/>
          </w:rPr>
          <w:tab/>
        </w:r>
        <w:r w:rsidR="002A6225">
          <w:rPr>
            <w:noProof/>
            <w:webHidden/>
          </w:rPr>
          <w:fldChar w:fldCharType="begin"/>
        </w:r>
        <w:r w:rsidR="002A6225">
          <w:rPr>
            <w:noProof/>
            <w:webHidden/>
          </w:rPr>
          <w:instrText xml:space="preserve"> PAGEREF _Toc161671377 \h </w:instrText>
        </w:r>
        <w:r w:rsidR="002A6225">
          <w:rPr>
            <w:noProof/>
            <w:webHidden/>
          </w:rPr>
        </w:r>
        <w:r w:rsidR="002A6225">
          <w:rPr>
            <w:noProof/>
            <w:webHidden/>
          </w:rPr>
          <w:fldChar w:fldCharType="separate"/>
        </w:r>
        <w:r w:rsidR="008B13CF">
          <w:rPr>
            <w:noProof/>
            <w:webHidden/>
          </w:rPr>
          <w:t>11</w:t>
        </w:r>
        <w:r w:rsidR="002A6225">
          <w:rPr>
            <w:noProof/>
            <w:webHidden/>
          </w:rPr>
          <w:fldChar w:fldCharType="end"/>
        </w:r>
      </w:hyperlink>
    </w:p>
    <w:p w14:paraId="5244DB15" w14:textId="3CCA649E"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79" w:history="1">
        <w:r w:rsidR="002A6225" w:rsidRPr="005E1674">
          <w:rPr>
            <w:rStyle w:val="Hipercze"/>
            <w:rFonts w:ascii="Arial" w:hAnsi="Arial" w:cs="Arial"/>
            <w:noProof/>
          </w:rPr>
          <w:t>5.4.1</w:t>
        </w:r>
        <w:r w:rsidR="009456FA">
          <w:rPr>
            <w:rStyle w:val="Hipercze"/>
            <w:rFonts w:ascii="Arial" w:hAnsi="Arial" w:cs="Arial"/>
            <w:noProof/>
          </w:rPr>
          <w:t>4</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Przeciwpożarowe wyłączniki prądu</w:t>
        </w:r>
        <w:r w:rsidR="002A6225">
          <w:rPr>
            <w:noProof/>
            <w:webHidden/>
          </w:rPr>
          <w:tab/>
        </w:r>
        <w:r w:rsidR="002A6225">
          <w:rPr>
            <w:noProof/>
            <w:webHidden/>
          </w:rPr>
          <w:fldChar w:fldCharType="begin"/>
        </w:r>
        <w:r w:rsidR="002A6225">
          <w:rPr>
            <w:noProof/>
            <w:webHidden/>
          </w:rPr>
          <w:instrText xml:space="preserve"> PAGEREF _Toc161671379 \h </w:instrText>
        </w:r>
        <w:r w:rsidR="002A6225">
          <w:rPr>
            <w:noProof/>
            <w:webHidden/>
          </w:rPr>
        </w:r>
        <w:r w:rsidR="002A6225">
          <w:rPr>
            <w:noProof/>
            <w:webHidden/>
          </w:rPr>
          <w:fldChar w:fldCharType="separate"/>
        </w:r>
        <w:r w:rsidR="008B13CF">
          <w:rPr>
            <w:noProof/>
            <w:webHidden/>
          </w:rPr>
          <w:t>11</w:t>
        </w:r>
        <w:r w:rsidR="002A6225">
          <w:rPr>
            <w:noProof/>
            <w:webHidden/>
          </w:rPr>
          <w:fldChar w:fldCharType="end"/>
        </w:r>
      </w:hyperlink>
    </w:p>
    <w:p w14:paraId="36959EF4" w14:textId="23C02040"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80" w:history="1">
        <w:r w:rsidR="002A6225" w:rsidRPr="005E1674">
          <w:rPr>
            <w:rStyle w:val="Hipercze"/>
            <w:rFonts w:ascii="Arial" w:hAnsi="Arial" w:cs="Arial"/>
            <w:noProof/>
          </w:rPr>
          <w:t>5.4.1</w:t>
        </w:r>
        <w:r w:rsidR="009456FA">
          <w:rPr>
            <w:rStyle w:val="Hipercze"/>
            <w:rFonts w:ascii="Arial" w:hAnsi="Arial" w:cs="Arial"/>
            <w:noProof/>
          </w:rPr>
          <w:t>5</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Instalacja ochrony od porażeń</w:t>
        </w:r>
        <w:r w:rsidR="002A6225">
          <w:rPr>
            <w:noProof/>
            <w:webHidden/>
          </w:rPr>
          <w:tab/>
        </w:r>
        <w:r w:rsidR="002A6225">
          <w:rPr>
            <w:noProof/>
            <w:webHidden/>
          </w:rPr>
          <w:fldChar w:fldCharType="begin"/>
        </w:r>
        <w:r w:rsidR="002A6225">
          <w:rPr>
            <w:noProof/>
            <w:webHidden/>
          </w:rPr>
          <w:instrText xml:space="preserve"> PAGEREF _Toc161671380 \h </w:instrText>
        </w:r>
        <w:r w:rsidR="002A6225">
          <w:rPr>
            <w:noProof/>
            <w:webHidden/>
          </w:rPr>
        </w:r>
        <w:r w:rsidR="002A6225">
          <w:rPr>
            <w:noProof/>
            <w:webHidden/>
          </w:rPr>
          <w:fldChar w:fldCharType="separate"/>
        </w:r>
        <w:r w:rsidR="008B13CF">
          <w:rPr>
            <w:noProof/>
            <w:webHidden/>
          </w:rPr>
          <w:t>11</w:t>
        </w:r>
        <w:r w:rsidR="002A6225">
          <w:rPr>
            <w:noProof/>
            <w:webHidden/>
          </w:rPr>
          <w:fldChar w:fldCharType="end"/>
        </w:r>
      </w:hyperlink>
    </w:p>
    <w:p w14:paraId="24FFC6D1" w14:textId="0F17C0CF"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81" w:history="1">
        <w:r w:rsidR="002A6225" w:rsidRPr="005E1674">
          <w:rPr>
            <w:rStyle w:val="Hipercze"/>
            <w:rFonts w:ascii="Arial" w:hAnsi="Arial" w:cs="Arial"/>
            <w:noProof/>
          </w:rPr>
          <w:t>5.4.1</w:t>
        </w:r>
        <w:r w:rsidR="009456FA">
          <w:rPr>
            <w:rStyle w:val="Hipercze"/>
            <w:rFonts w:ascii="Arial" w:hAnsi="Arial" w:cs="Arial"/>
            <w:noProof/>
          </w:rPr>
          <w:t>6</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Instalacja połączeń wyrównawczych</w:t>
        </w:r>
        <w:r w:rsidR="002A6225">
          <w:rPr>
            <w:noProof/>
            <w:webHidden/>
          </w:rPr>
          <w:tab/>
        </w:r>
        <w:r w:rsidR="002A6225">
          <w:rPr>
            <w:noProof/>
            <w:webHidden/>
          </w:rPr>
          <w:fldChar w:fldCharType="begin"/>
        </w:r>
        <w:r w:rsidR="002A6225">
          <w:rPr>
            <w:noProof/>
            <w:webHidden/>
          </w:rPr>
          <w:instrText xml:space="preserve"> PAGEREF _Toc161671381 \h </w:instrText>
        </w:r>
        <w:r w:rsidR="002A6225">
          <w:rPr>
            <w:noProof/>
            <w:webHidden/>
          </w:rPr>
        </w:r>
        <w:r w:rsidR="002A6225">
          <w:rPr>
            <w:noProof/>
            <w:webHidden/>
          </w:rPr>
          <w:fldChar w:fldCharType="separate"/>
        </w:r>
        <w:r w:rsidR="008B13CF">
          <w:rPr>
            <w:noProof/>
            <w:webHidden/>
          </w:rPr>
          <w:t>11</w:t>
        </w:r>
        <w:r w:rsidR="002A6225">
          <w:rPr>
            <w:noProof/>
            <w:webHidden/>
          </w:rPr>
          <w:fldChar w:fldCharType="end"/>
        </w:r>
      </w:hyperlink>
    </w:p>
    <w:p w14:paraId="037B010B" w14:textId="3607CEE3" w:rsidR="002A6225" w:rsidRDefault="0015466D">
      <w:pPr>
        <w:pStyle w:val="Spistreci1"/>
        <w:tabs>
          <w:tab w:val="left" w:pos="6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82" w:history="1">
        <w:r w:rsidR="002A6225" w:rsidRPr="005E1674">
          <w:rPr>
            <w:rStyle w:val="Hipercze"/>
            <w:rFonts w:cs="Symbol"/>
            <w:noProof/>
          </w:rPr>
          <w:t>6</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MONTAŻ ROZDZIELNIC ELEKTRYCZNYCH</w:t>
        </w:r>
        <w:r w:rsidR="002A6225">
          <w:rPr>
            <w:noProof/>
            <w:webHidden/>
          </w:rPr>
          <w:tab/>
        </w:r>
        <w:r w:rsidR="002A6225">
          <w:rPr>
            <w:noProof/>
            <w:webHidden/>
          </w:rPr>
          <w:fldChar w:fldCharType="begin"/>
        </w:r>
        <w:r w:rsidR="002A6225">
          <w:rPr>
            <w:noProof/>
            <w:webHidden/>
          </w:rPr>
          <w:instrText xml:space="preserve"> PAGEREF _Toc161671382 \h </w:instrText>
        </w:r>
        <w:r w:rsidR="002A6225">
          <w:rPr>
            <w:noProof/>
            <w:webHidden/>
          </w:rPr>
        </w:r>
        <w:r w:rsidR="002A6225">
          <w:rPr>
            <w:noProof/>
            <w:webHidden/>
          </w:rPr>
          <w:fldChar w:fldCharType="separate"/>
        </w:r>
        <w:r w:rsidR="008B13CF">
          <w:rPr>
            <w:noProof/>
            <w:webHidden/>
          </w:rPr>
          <w:t>11</w:t>
        </w:r>
        <w:r w:rsidR="002A6225">
          <w:rPr>
            <w:noProof/>
            <w:webHidden/>
          </w:rPr>
          <w:fldChar w:fldCharType="end"/>
        </w:r>
      </w:hyperlink>
    </w:p>
    <w:p w14:paraId="20E3B08E" w14:textId="4F869A50"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83" w:history="1">
        <w:r w:rsidR="002A6225" w:rsidRPr="005E1674">
          <w:rPr>
            <w:rStyle w:val="Hipercze"/>
            <w:noProof/>
          </w:rPr>
          <w:t>6.1</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Sposób wykonania robót</w:t>
        </w:r>
        <w:r w:rsidR="002A6225">
          <w:rPr>
            <w:noProof/>
            <w:webHidden/>
          </w:rPr>
          <w:tab/>
        </w:r>
        <w:r w:rsidR="002A6225">
          <w:rPr>
            <w:noProof/>
            <w:webHidden/>
          </w:rPr>
          <w:fldChar w:fldCharType="begin"/>
        </w:r>
        <w:r w:rsidR="002A6225">
          <w:rPr>
            <w:noProof/>
            <w:webHidden/>
          </w:rPr>
          <w:instrText xml:space="preserve"> PAGEREF _Toc161671383 \h </w:instrText>
        </w:r>
        <w:r w:rsidR="002A6225">
          <w:rPr>
            <w:noProof/>
            <w:webHidden/>
          </w:rPr>
        </w:r>
        <w:r w:rsidR="002A6225">
          <w:rPr>
            <w:noProof/>
            <w:webHidden/>
          </w:rPr>
          <w:fldChar w:fldCharType="separate"/>
        </w:r>
        <w:r w:rsidR="008B13CF">
          <w:rPr>
            <w:noProof/>
            <w:webHidden/>
          </w:rPr>
          <w:t>11</w:t>
        </w:r>
        <w:r w:rsidR="002A6225">
          <w:rPr>
            <w:noProof/>
            <w:webHidden/>
          </w:rPr>
          <w:fldChar w:fldCharType="end"/>
        </w:r>
      </w:hyperlink>
    </w:p>
    <w:p w14:paraId="59F8FBD8" w14:textId="5882814A"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84" w:history="1">
        <w:r w:rsidR="002A6225" w:rsidRPr="005E1674">
          <w:rPr>
            <w:rStyle w:val="Hipercze"/>
            <w:rFonts w:ascii="Arial" w:hAnsi="Arial" w:cs="Arial"/>
            <w:noProof/>
          </w:rPr>
          <w:t>6.1.1</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Wymagania ogólne</w:t>
        </w:r>
        <w:r w:rsidR="002A6225">
          <w:rPr>
            <w:noProof/>
            <w:webHidden/>
          </w:rPr>
          <w:tab/>
        </w:r>
        <w:r w:rsidR="002A6225">
          <w:rPr>
            <w:noProof/>
            <w:webHidden/>
          </w:rPr>
          <w:fldChar w:fldCharType="begin"/>
        </w:r>
        <w:r w:rsidR="002A6225">
          <w:rPr>
            <w:noProof/>
            <w:webHidden/>
          </w:rPr>
          <w:instrText xml:space="preserve"> PAGEREF _Toc161671384 \h </w:instrText>
        </w:r>
        <w:r w:rsidR="002A6225">
          <w:rPr>
            <w:noProof/>
            <w:webHidden/>
          </w:rPr>
        </w:r>
        <w:r w:rsidR="002A6225">
          <w:rPr>
            <w:noProof/>
            <w:webHidden/>
          </w:rPr>
          <w:fldChar w:fldCharType="separate"/>
        </w:r>
        <w:r w:rsidR="008B13CF">
          <w:rPr>
            <w:noProof/>
            <w:webHidden/>
          </w:rPr>
          <w:t>11</w:t>
        </w:r>
        <w:r w:rsidR="002A6225">
          <w:rPr>
            <w:noProof/>
            <w:webHidden/>
          </w:rPr>
          <w:fldChar w:fldCharType="end"/>
        </w:r>
      </w:hyperlink>
    </w:p>
    <w:p w14:paraId="3FE27984" w14:textId="177400C7"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85" w:history="1">
        <w:r w:rsidR="002A6225" w:rsidRPr="005E1674">
          <w:rPr>
            <w:rStyle w:val="Hipercze"/>
            <w:rFonts w:ascii="Arial" w:hAnsi="Arial" w:cs="Arial"/>
            <w:noProof/>
          </w:rPr>
          <w:t>6.1.2</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Wymagania szczegółowe</w:t>
        </w:r>
        <w:r w:rsidR="002A6225">
          <w:rPr>
            <w:noProof/>
            <w:webHidden/>
          </w:rPr>
          <w:tab/>
        </w:r>
        <w:r w:rsidR="002A6225">
          <w:rPr>
            <w:noProof/>
            <w:webHidden/>
          </w:rPr>
          <w:fldChar w:fldCharType="begin"/>
        </w:r>
        <w:r w:rsidR="002A6225">
          <w:rPr>
            <w:noProof/>
            <w:webHidden/>
          </w:rPr>
          <w:instrText xml:space="preserve"> PAGEREF _Toc161671385 \h </w:instrText>
        </w:r>
        <w:r w:rsidR="002A6225">
          <w:rPr>
            <w:noProof/>
            <w:webHidden/>
          </w:rPr>
        </w:r>
        <w:r w:rsidR="002A6225">
          <w:rPr>
            <w:noProof/>
            <w:webHidden/>
          </w:rPr>
          <w:fldChar w:fldCharType="separate"/>
        </w:r>
        <w:r w:rsidR="008B13CF">
          <w:rPr>
            <w:noProof/>
            <w:webHidden/>
          </w:rPr>
          <w:t>11</w:t>
        </w:r>
        <w:r w:rsidR="002A6225">
          <w:rPr>
            <w:noProof/>
            <w:webHidden/>
          </w:rPr>
          <w:fldChar w:fldCharType="end"/>
        </w:r>
      </w:hyperlink>
    </w:p>
    <w:p w14:paraId="6E5C93F1" w14:textId="59CA4D14"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86" w:history="1">
        <w:r w:rsidR="002A6225" w:rsidRPr="005E1674">
          <w:rPr>
            <w:rStyle w:val="Hipercze"/>
            <w:rFonts w:ascii="Arial" w:hAnsi="Arial" w:cs="Arial"/>
            <w:noProof/>
          </w:rPr>
          <w:t>6.1.3</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Ochrona od porażeń</w:t>
        </w:r>
        <w:r w:rsidR="002A6225">
          <w:rPr>
            <w:noProof/>
            <w:webHidden/>
          </w:rPr>
          <w:tab/>
        </w:r>
        <w:r w:rsidR="002A6225">
          <w:rPr>
            <w:noProof/>
            <w:webHidden/>
          </w:rPr>
          <w:fldChar w:fldCharType="begin"/>
        </w:r>
        <w:r w:rsidR="002A6225">
          <w:rPr>
            <w:noProof/>
            <w:webHidden/>
          </w:rPr>
          <w:instrText xml:space="preserve"> PAGEREF _Toc161671386 \h </w:instrText>
        </w:r>
        <w:r w:rsidR="002A6225">
          <w:rPr>
            <w:noProof/>
            <w:webHidden/>
          </w:rPr>
        </w:r>
        <w:r w:rsidR="002A6225">
          <w:rPr>
            <w:noProof/>
            <w:webHidden/>
          </w:rPr>
          <w:fldChar w:fldCharType="separate"/>
        </w:r>
        <w:r w:rsidR="008B13CF">
          <w:rPr>
            <w:noProof/>
            <w:webHidden/>
          </w:rPr>
          <w:t>12</w:t>
        </w:r>
        <w:r w:rsidR="002A6225">
          <w:rPr>
            <w:noProof/>
            <w:webHidden/>
          </w:rPr>
          <w:fldChar w:fldCharType="end"/>
        </w:r>
      </w:hyperlink>
    </w:p>
    <w:p w14:paraId="70A48054" w14:textId="1A308B08" w:rsidR="002A6225" w:rsidRDefault="0015466D">
      <w:pPr>
        <w:pStyle w:val="Spistreci1"/>
        <w:tabs>
          <w:tab w:val="left" w:pos="6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87" w:history="1">
        <w:r w:rsidR="002A6225" w:rsidRPr="005E1674">
          <w:rPr>
            <w:rStyle w:val="Hipercze"/>
            <w:rFonts w:cs="Symbol"/>
            <w:noProof/>
          </w:rPr>
          <w:t>7</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KONTROLA JAKOSCI ROBÓT</w:t>
        </w:r>
        <w:r w:rsidR="002A6225">
          <w:rPr>
            <w:noProof/>
            <w:webHidden/>
          </w:rPr>
          <w:tab/>
        </w:r>
        <w:r w:rsidR="002A6225">
          <w:rPr>
            <w:noProof/>
            <w:webHidden/>
          </w:rPr>
          <w:fldChar w:fldCharType="begin"/>
        </w:r>
        <w:r w:rsidR="002A6225">
          <w:rPr>
            <w:noProof/>
            <w:webHidden/>
          </w:rPr>
          <w:instrText xml:space="preserve"> PAGEREF _Toc161671387 \h </w:instrText>
        </w:r>
        <w:r w:rsidR="002A6225">
          <w:rPr>
            <w:noProof/>
            <w:webHidden/>
          </w:rPr>
        </w:r>
        <w:r w:rsidR="002A6225">
          <w:rPr>
            <w:noProof/>
            <w:webHidden/>
          </w:rPr>
          <w:fldChar w:fldCharType="separate"/>
        </w:r>
        <w:r w:rsidR="008B13CF">
          <w:rPr>
            <w:noProof/>
            <w:webHidden/>
          </w:rPr>
          <w:t>12</w:t>
        </w:r>
        <w:r w:rsidR="002A6225">
          <w:rPr>
            <w:noProof/>
            <w:webHidden/>
          </w:rPr>
          <w:fldChar w:fldCharType="end"/>
        </w:r>
      </w:hyperlink>
    </w:p>
    <w:p w14:paraId="71DC196A" w14:textId="1D135ABD"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88" w:history="1">
        <w:r w:rsidR="002A6225" w:rsidRPr="005E1674">
          <w:rPr>
            <w:rStyle w:val="Hipercze"/>
            <w:noProof/>
          </w:rPr>
          <w:t>7.1</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Program zapewnienia jakości</w:t>
        </w:r>
        <w:r w:rsidR="002A6225">
          <w:rPr>
            <w:noProof/>
            <w:webHidden/>
          </w:rPr>
          <w:tab/>
        </w:r>
        <w:r w:rsidR="002A6225">
          <w:rPr>
            <w:noProof/>
            <w:webHidden/>
          </w:rPr>
          <w:fldChar w:fldCharType="begin"/>
        </w:r>
        <w:r w:rsidR="002A6225">
          <w:rPr>
            <w:noProof/>
            <w:webHidden/>
          </w:rPr>
          <w:instrText xml:space="preserve"> PAGEREF _Toc161671388 \h </w:instrText>
        </w:r>
        <w:r w:rsidR="002A6225">
          <w:rPr>
            <w:noProof/>
            <w:webHidden/>
          </w:rPr>
        </w:r>
        <w:r w:rsidR="002A6225">
          <w:rPr>
            <w:noProof/>
            <w:webHidden/>
          </w:rPr>
          <w:fldChar w:fldCharType="separate"/>
        </w:r>
        <w:r w:rsidR="008B13CF">
          <w:rPr>
            <w:noProof/>
            <w:webHidden/>
          </w:rPr>
          <w:t>12</w:t>
        </w:r>
        <w:r w:rsidR="002A6225">
          <w:rPr>
            <w:noProof/>
            <w:webHidden/>
          </w:rPr>
          <w:fldChar w:fldCharType="end"/>
        </w:r>
      </w:hyperlink>
    </w:p>
    <w:p w14:paraId="23C7DDF0" w14:textId="5604CB6B"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89" w:history="1">
        <w:r w:rsidR="002A6225" w:rsidRPr="005E1674">
          <w:rPr>
            <w:rStyle w:val="Hipercze"/>
            <w:noProof/>
          </w:rPr>
          <w:t>7.2</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Program zapewnienia jakości</w:t>
        </w:r>
        <w:r w:rsidR="002A6225">
          <w:rPr>
            <w:noProof/>
            <w:webHidden/>
          </w:rPr>
          <w:tab/>
        </w:r>
        <w:r w:rsidR="002A6225">
          <w:rPr>
            <w:noProof/>
            <w:webHidden/>
          </w:rPr>
          <w:fldChar w:fldCharType="begin"/>
        </w:r>
        <w:r w:rsidR="002A6225">
          <w:rPr>
            <w:noProof/>
            <w:webHidden/>
          </w:rPr>
          <w:instrText xml:space="preserve"> PAGEREF _Toc161671389 \h </w:instrText>
        </w:r>
        <w:r w:rsidR="002A6225">
          <w:rPr>
            <w:noProof/>
            <w:webHidden/>
          </w:rPr>
        </w:r>
        <w:r w:rsidR="002A6225">
          <w:rPr>
            <w:noProof/>
            <w:webHidden/>
          </w:rPr>
          <w:fldChar w:fldCharType="separate"/>
        </w:r>
        <w:r w:rsidR="008B13CF">
          <w:rPr>
            <w:noProof/>
            <w:webHidden/>
          </w:rPr>
          <w:t>12</w:t>
        </w:r>
        <w:r w:rsidR="002A6225">
          <w:rPr>
            <w:noProof/>
            <w:webHidden/>
          </w:rPr>
          <w:fldChar w:fldCharType="end"/>
        </w:r>
      </w:hyperlink>
    </w:p>
    <w:p w14:paraId="4599FF5A" w14:textId="466759B4"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90" w:history="1">
        <w:r w:rsidR="002A6225" w:rsidRPr="005E1674">
          <w:rPr>
            <w:rStyle w:val="Hipercze"/>
            <w:noProof/>
          </w:rPr>
          <w:t>7.3</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Pobieranie próbek</w:t>
        </w:r>
        <w:r w:rsidR="002A6225">
          <w:rPr>
            <w:noProof/>
            <w:webHidden/>
          </w:rPr>
          <w:tab/>
        </w:r>
        <w:r w:rsidR="002A6225">
          <w:rPr>
            <w:noProof/>
            <w:webHidden/>
          </w:rPr>
          <w:fldChar w:fldCharType="begin"/>
        </w:r>
        <w:r w:rsidR="002A6225">
          <w:rPr>
            <w:noProof/>
            <w:webHidden/>
          </w:rPr>
          <w:instrText xml:space="preserve"> PAGEREF _Toc161671390 \h </w:instrText>
        </w:r>
        <w:r w:rsidR="002A6225">
          <w:rPr>
            <w:noProof/>
            <w:webHidden/>
          </w:rPr>
        </w:r>
        <w:r w:rsidR="002A6225">
          <w:rPr>
            <w:noProof/>
            <w:webHidden/>
          </w:rPr>
          <w:fldChar w:fldCharType="separate"/>
        </w:r>
        <w:r w:rsidR="008B13CF">
          <w:rPr>
            <w:noProof/>
            <w:webHidden/>
          </w:rPr>
          <w:t>13</w:t>
        </w:r>
        <w:r w:rsidR="002A6225">
          <w:rPr>
            <w:noProof/>
            <w:webHidden/>
          </w:rPr>
          <w:fldChar w:fldCharType="end"/>
        </w:r>
      </w:hyperlink>
    </w:p>
    <w:p w14:paraId="3FE5FE41" w14:textId="5D20AC73"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91" w:history="1">
        <w:r w:rsidR="002A6225" w:rsidRPr="005E1674">
          <w:rPr>
            <w:rStyle w:val="Hipercze"/>
            <w:noProof/>
          </w:rPr>
          <w:t>7.4</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Badania i pomiary</w:t>
        </w:r>
        <w:r w:rsidR="002A6225">
          <w:rPr>
            <w:noProof/>
            <w:webHidden/>
          </w:rPr>
          <w:tab/>
        </w:r>
        <w:r w:rsidR="002A6225">
          <w:rPr>
            <w:noProof/>
            <w:webHidden/>
          </w:rPr>
          <w:fldChar w:fldCharType="begin"/>
        </w:r>
        <w:r w:rsidR="002A6225">
          <w:rPr>
            <w:noProof/>
            <w:webHidden/>
          </w:rPr>
          <w:instrText xml:space="preserve"> PAGEREF _Toc161671391 \h </w:instrText>
        </w:r>
        <w:r w:rsidR="002A6225">
          <w:rPr>
            <w:noProof/>
            <w:webHidden/>
          </w:rPr>
        </w:r>
        <w:r w:rsidR="002A6225">
          <w:rPr>
            <w:noProof/>
            <w:webHidden/>
          </w:rPr>
          <w:fldChar w:fldCharType="separate"/>
        </w:r>
        <w:r w:rsidR="008B13CF">
          <w:rPr>
            <w:noProof/>
            <w:webHidden/>
          </w:rPr>
          <w:t>13</w:t>
        </w:r>
        <w:r w:rsidR="002A6225">
          <w:rPr>
            <w:noProof/>
            <w:webHidden/>
          </w:rPr>
          <w:fldChar w:fldCharType="end"/>
        </w:r>
      </w:hyperlink>
    </w:p>
    <w:p w14:paraId="7557E64A" w14:textId="7E85640C"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92" w:history="1">
        <w:r w:rsidR="002A6225" w:rsidRPr="005E1674">
          <w:rPr>
            <w:rStyle w:val="Hipercze"/>
            <w:rFonts w:ascii="Arial" w:hAnsi="Arial" w:cs="Arial"/>
            <w:noProof/>
          </w:rPr>
          <w:t>7.4.1</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Badania odbiorcze instalacji elektrycznych</w:t>
        </w:r>
        <w:r w:rsidR="002A6225">
          <w:rPr>
            <w:noProof/>
            <w:webHidden/>
          </w:rPr>
          <w:tab/>
        </w:r>
        <w:r w:rsidR="002A6225">
          <w:rPr>
            <w:noProof/>
            <w:webHidden/>
          </w:rPr>
          <w:fldChar w:fldCharType="begin"/>
        </w:r>
        <w:r w:rsidR="002A6225">
          <w:rPr>
            <w:noProof/>
            <w:webHidden/>
          </w:rPr>
          <w:instrText xml:space="preserve"> PAGEREF _Toc161671392 \h </w:instrText>
        </w:r>
        <w:r w:rsidR="002A6225">
          <w:rPr>
            <w:noProof/>
            <w:webHidden/>
          </w:rPr>
        </w:r>
        <w:r w:rsidR="002A6225">
          <w:rPr>
            <w:noProof/>
            <w:webHidden/>
          </w:rPr>
          <w:fldChar w:fldCharType="separate"/>
        </w:r>
        <w:r w:rsidR="008B13CF">
          <w:rPr>
            <w:noProof/>
            <w:webHidden/>
          </w:rPr>
          <w:t>13</w:t>
        </w:r>
        <w:r w:rsidR="002A6225">
          <w:rPr>
            <w:noProof/>
            <w:webHidden/>
          </w:rPr>
          <w:fldChar w:fldCharType="end"/>
        </w:r>
      </w:hyperlink>
    </w:p>
    <w:p w14:paraId="482AAD8D" w14:textId="113CF056"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93" w:history="1">
        <w:r w:rsidR="002A6225" w:rsidRPr="005E1674">
          <w:rPr>
            <w:rStyle w:val="Hipercze"/>
            <w:rFonts w:ascii="Arial" w:hAnsi="Arial" w:cs="Arial"/>
            <w:noProof/>
          </w:rPr>
          <w:t>7.4.2</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Oględziny instalacji elektrycznych</w:t>
        </w:r>
        <w:r w:rsidR="002A6225">
          <w:rPr>
            <w:noProof/>
            <w:webHidden/>
          </w:rPr>
          <w:tab/>
        </w:r>
        <w:r w:rsidR="002A6225">
          <w:rPr>
            <w:noProof/>
            <w:webHidden/>
          </w:rPr>
          <w:fldChar w:fldCharType="begin"/>
        </w:r>
        <w:r w:rsidR="002A6225">
          <w:rPr>
            <w:noProof/>
            <w:webHidden/>
          </w:rPr>
          <w:instrText xml:space="preserve"> PAGEREF _Toc161671393 \h </w:instrText>
        </w:r>
        <w:r w:rsidR="002A6225">
          <w:rPr>
            <w:noProof/>
            <w:webHidden/>
          </w:rPr>
        </w:r>
        <w:r w:rsidR="002A6225">
          <w:rPr>
            <w:noProof/>
            <w:webHidden/>
          </w:rPr>
          <w:fldChar w:fldCharType="separate"/>
        </w:r>
        <w:r w:rsidR="008B13CF">
          <w:rPr>
            <w:noProof/>
            <w:webHidden/>
          </w:rPr>
          <w:t>13</w:t>
        </w:r>
        <w:r w:rsidR="002A6225">
          <w:rPr>
            <w:noProof/>
            <w:webHidden/>
          </w:rPr>
          <w:fldChar w:fldCharType="end"/>
        </w:r>
      </w:hyperlink>
    </w:p>
    <w:p w14:paraId="2850E00D" w14:textId="56756A5E"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94" w:history="1">
        <w:r w:rsidR="002A6225" w:rsidRPr="005E1674">
          <w:rPr>
            <w:rStyle w:val="Hipercze"/>
            <w:rFonts w:ascii="Arial" w:hAnsi="Arial" w:cs="Arial"/>
            <w:noProof/>
          </w:rPr>
          <w:t>7.4.3</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Badania (pomiary i próby) instalacji elektrycznych</w:t>
        </w:r>
        <w:r w:rsidR="002A6225">
          <w:rPr>
            <w:noProof/>
            <w:webHidden/>
          </w:rPr>
          <w:tab/>
        </w:r>
        <w:r w:rsidR="002A6225">
          <w:rPr>
            <w:noProof/>
            <w:webHidden/>
          </w:rPr>
          <w:fldChar w:fldCharType="begin"/>
        </w:r>
        <w:r w:rsidR="002A6225">
          <w:rPr>
            <w:noProof/>
            <w:webHidden/>
          </w:rPr>
          <w:instrText xml:space="preserve"> PAGEREF _Toc161671394 \h </w:instrText>
        </w:r>
        <w:r w:rsidR="002A6225">
          <w:rPr>
            <w:noProof/>
            <w:webHidden/>
          </w:rPr>
        </w:r>
        <w:r w:rsidR="002A6225">
          <w:rPr>
            <w:noProof/>
            <w:webHidden/>
          </w:rPr>
          <w:fldChar w:fldCharType="separate"/>
        </w:r>
        <w:r w:rsidR="008B13CF">
          <w:rPr>
            <w:noProof/>
            <w:webHidden/>
          </w:rPr>
          <w:t>14</w:t>
        </w:r>
        <w:r w:rsidR="002A6225">
          <w:rPr>
            <w:noProof/>
            <w:webHidden/>
          </w:rPr>
          <w:fldChar w:fldCharType="end"/>
        </w:r>
      </w:hyperlink>
    </w:p>
    <w:p w14:paraId="41B026CB" w14:textId="1C2C99F8"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95" w:history="1">
        <w:r w:rsidR="002A6225" w:rsidRPr="005E1674">
          <w:rPr>
            <w:rStyle w:val="Hipercze"/>
            <w:noProof/>
          </w:rPr>
          <w:t>7.5</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Raporty z badań</w:t>
        </w:r>
        <w:r w:rsidR="002A6225">
          <w:rPr>
            <w:noProof/>
            <w:webHidden/>
          </w:rPr>
          <w:tab/>
        </w:r>
        <w:r w:rsidR="002A6225">
          <w:rPr>
            <w:noProof/>
            <w:webHidden/>
          </w:rPr>
          <w:fldChar w:fldCharType="begin"/>
        </w:r>
        <w:r w:rsidR="002A6225">
          <w:rPr>
            <w:noProof/>
            <w:webHidden/>
          </w:rPr>
          <w:instrText xml:space="preserve"> PAGEREF _Toc161671395 \h </w:instrText>
        </w:r>
        <w:r w:rsidR="002A6225">
          <w:rPr>
            <w:noProof/>
            <w:webHidden/>
          </w:rPr>
        </w:r>
        <w:r w:rsidR="002A6225">
          <w:rPr>
            <w:noProof/>
            <w:webHidden/>
          </w:rPr>
          <w:fldChar w:fldCharType="separate"/>
        </w:r>
        <w:r w:rsidR="008B13CF">
          <w:rPr>
            <w:noProof/>
            <w:webHidden/>
          </w:rPr>
          <w:t>14</w:t>
        </w:r>
        <w:r w:rsidR="002A6225">
          <w:rPr>
            <w:noProof/>
            <w:webHidden/>
          </w:rPr>
          <w:fldChar w:fldCharType="end"/>
        </w:r>
      </w:hyperlink>
    </w:p>
    <w:p w14:paraId="1DCD0BF2" w14:textId="1AEC6454"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96" w:history="1">
        <w:r w:rsidR="002A6225" w:rsidRPr="005E1674">
          <w:rPr>
            <w:rStyle w:val="Hipercze"/>
            <w:noProof/>
          </w:rPr>
          <w:t>7.6</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Badania prowadzone przez Zamawiającego</w:t>
        </w:r>
        <w:r w:rsidR="002A6225">
          <w:rPr>
            <w:noProof/>
            <w:webHidden/>
          </w:rPr>
          <w:tab/>
        </w:r>
        <w:r w:rsidR="002A6225">
          <w:rPr>
            <w:noProof/>
            <w:webHidden/>
          </w:rPr>
          <w:fldChar w:fldCharType="begin"/>
        </w:r>
        <w:r w:rsidR="002A6225">
          <w:rPr>
            <w:noProof/>
            <w:webHidden/>
          </w:rPr>
          <w:instrText xml:space="preserve"> PAGEREF _Toc161671396 \h </w:instrText>
        </w:r>
        <w:r w:rsidR="002A6225">
          <w:rPr>
            <w:noProof/>
            <w:webHidden/>
          </w:rPr>
        </w:r>
        <w:r w:rsidR="002A6225">
          <w:rPr>
            <w:noProof/>
            <w:webHidden/>
          </w:rPr>
          <w:fldChar w:fldCharType="separate"/>
        </w:r>
        <w:r w:rsidR="008B13CF">
          <w:rPr>
            <w:noProof/>
            <w:webHidden/>
          </w:rPr>
          <w:t>14</w:t>
        </w:r>
        <w:r w:rsidR="002A6225">
          <w:rPr>
            <w:noProof/>
            <w:webHidden/>
          </w:rPr>
          <w:fldChar w:fldCharType="end"/>
        </w:r>
      </w:hyperlink>
    </w:p>
    <w:p w14:paraId="5E50005B" w14:textId="7A8CE099"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97" w:history="1">
        <w:r w:rsidR="002A6225" w:rsidRPr="005E1674">
          <w:rPr>
            <w:rStyle w:val="Hipercze"/>
            <w:noProof/>
          </w:rPr>
          <w:t>7.7</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Atesty, Certyfikaty i deklaracje zgodności</w:t>
        </w:r>
        <w:r w:rsidR="002A6225">
          <w:rPr>
            <w:noProof/>
            <w:webHidden/>
          </w:rPr>
          <w:tab/>
        </w:r>
        <w:r w:rsidR="002A6225">
          <w:rPr>
            <w:noProof/>
            <w:webHidden/>
          </w:rPr>
          <w:fldChar w:fldCharType="begin"/>
        </w:r>
        <w:r w:rsidR="002A6225">
          <w:rPr>
            <w:noProof/>
            <w:webHidden/>
          </w:rPr>
          <w:instrText xml:space="preserve"> PAGEREF _Toc161671397 \h </w:instrText>
        </w:r>
        <w:r w:rsidR="002A6225">
          <w:rPr>
            <w:noProof/>
            <w:webHidden/>
          </w:rPr>
        </w:r>
        <w:r w:rsidR="002A6225">
          <w:rPr>
            <w:noProof/>
            <w:webHidden/>
          </w:rPr>
          <w:fldChar w:fldCharType="separate"/>
        </w:r>
        <w:r w:rsidR="008B13CF">
          <w:rPr>
            <w:noProof/>
            <w:webHidden/>
          </w:rPr>
          <w:t>15</w:t>
        </w:r>
        <w:r w:rsidR="002A6225">
          <w:rPr>
            <w:noProof/>
            <w:webHidden/>
          </w:rPr>
          <w:fldChar w:fldCharType="end"/>
        </w:r>
      </w:hyperlink>
    </w:p>
    <w:p w14:paraId="3E2A7ACD" w14:textId="22EC919A"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98" w:history="1">
        <w:r w:rsidR="002A6225" w:rsidRPr="005E1674">
          <w:rPr>
            <w:rStyle w:val="Hipercze"/>
            <w:noProof/>
          </w:rPr>
          <w:t>7.8</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Dokumenty budowy</w:t>
        </w:r>
        <w:r w:rsidR="002A6225">
          <w:rPr>
            <w:noProof/>
            <w:webHidden/>
          </w:rPr>
          <w:tab/>
        </w:r>
        <w:r w:rsidR="002A6225">
          <w:rPr>
            <w:noProof/>
            <w:webHidden/>
          </w:rPr>
          <w:fldChar w:fldCharType="begin"/>
        </w:r>
        <w:r w:rsidR="002A6225">
          <w:rPr>
            <w:noProof/>
            <w:webHidden/>
          </w:rPr>
          <w:instrText xml:space="preserve"> PAGEREF _Toc161671398 \h </w:instrText>
        </w:r>
        <w:r w:rsidR="002A6225">
          <w:rPr>
            <w:noProof/>
            <w:webHidden/>
          </w:rPr>
        </w:r>
        <w:r w:rsidR="002A6225">
          <w:rPr>
            <w:noProof/>
            <w:webHidden/>
          </w:rPr>
          <w:fldChar w:fldCharType="separate"/>
        </w:r>
        <w:r w:rsidR="008B13CF">
          <w:rPr>
            <w:noProof/>
            <w:webHidden/>
          </w:rPr>
          <w:t>15</w:t>
        </w:r>
        <w:r w:rsidR="002A6225">
          <w:rPr>
            <w:noProof/>
            <w:webHidden/>
          </w:rPr>
          <w:fldChar w:fldCharType="end"/>
        </w:r>
      </w:hyperlink>
    </w:p>
    <w:p w14:paraId="7EB5D8D8" w14:textId="09E9B3F8"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399" w:history="1">
        <w:r w:rsidR="002A6225" w:rsidRPr="005E1674">
          <w:rPr>
            <w:rStyle w:val="Hipercze"/>
            <w:rFonts w:ascii="Arial" w:hAnsi="Arial" w:cs="Arial"/>
            <w:noProof/>
          </w:rPr>
          <w:t>7.8.1</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Dziennik Budowy</w:t>
        </w:r>
        <w:r w:rsidR="002A6225">
          <w:rPr>
            <w:noProof/>
            <w:webHidden/>
          </w:rPr>
          <w:tab/>
        </w:r>
        <w:r w:rsidR="002A6225">
          <w:rPr>
            <w:noProof/>
            <w:webHidden/>
          </w:rPr>
          <w:fldChar w:fldCharType="begin"/>
        </w:r>
        <w:r w:rsidR="002A6225">
          <w:rPr>
            <w:noProof/>
            <w:webHidden/>
          </w:rPr>
          <w:instrText xml:space="preserve"> PAGEREF _Toc161671399 \h </w:instrText>
        </w:r>
        <w:r w:rsidR="002A6225">
          <w:rPr>
            <w:noProof/>
            <w:webHidden/>
          </w:rPr>
        </w:r>
        <w:r w:rsidR="002A6225">
          <w:rPr>
            <w:noProof/>
            <w:webHidden/>
          </w:rPr>
          <w:fldChar w:fldCharType="separate"/>
        </w:r>
        <w:r w:rsidR="008B13CF">
          <w:rPr>
            <w:noProof/>
            <w:webHidden/>
          </w:rPr>
          <w:t>15</w:t>
        </w:r>
        <w:r w:rsidR="002A6225">
          <w:rPr>
            <w:noProof/>
            <w:webHidden/>
          </w:rPr>
          <w:fldChar w:fldCharType="end"/>
        </w:r>
      </w:hyperlink>
    </w:p>
    <w:p w14:paraId="214CD686" w14:textId="4136EC46"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00" w:history="1">
        <w:r w:rsidR="002A6225" w:rsidRPr="005E1674">
          <w:rPr>
            <w:rStyle w:val="Hipercze"/>
            <w:rFonts w:ascii="Arial" w:hAnsi="Arial" w:cs="Arial"/>
            <w:noProof/>
          </w:rPr>
          <w:t>7.8.2</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Księga obmiaru</w:t>
        </w:r>
        <w:r w:rsidR="002A6225">
          <w:rPr>
            <w:noProof/>
            <w:webHidden/>
          </w:rPr>
          <w:tab/>
        </w:r>
        <w:r w:rsidR="002A6225">
          <w:rPr>
            <w:noProof/>
            <w:webHidden/>
          </w:rPr>
          <w:fldChar w:fldCharType="begin"/>
        </w:r>
        <w:r w:rsidR="002A6225">
          <w:rPr>
            <w:noProof/>
            <w:webHidden/>
          </w:rPr>
          <w:instrText xml:space="preserve"> PAGEREF _Toc161671400 \h </w:instrText>
        </w:r>
        <w:r w:rsidR="002A6225">
          <w:rPr>
            <w:noProof/>
            <w:webHidden/>
          </w:rPr>
        </w:r>
        <w:r w:rsidR="002A6225">
          <w:rPr>
            <w:noProof/>
            <w:webHidden/>
          </w:rPr>
          <w:fldChar w:fldCharType="separate"/>
        </w:r>
        <w:r w:rsidR="008B13CF">
          <w:rPr>
            <w:noProof/>
            <w:webHidden/>
          </w:rPr>
          <w:t>16</w:t>
        </w:r>
        <w:r w:rsidR="002A6225">
          <w:rPr>
            <w:noProof/>
            <w:webHidden/>
          </w:rPr>
          <w:fldChar w:fldCharType="end"/>
        </w:r>
      </w:hyperlink>
    </w:p>
    <w:p w14:paraId="1BCE967E" w14:textId="3B9549BC"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01" w:history="1">
        <w:r w:rsidR="002A6225" w:rsidRPr="005E1674">
          <w:rPr>
            <w:rStyle w:val="Hipercze"/>
            <w:rFonts w:ascii="Arial" w:hAnsi="Arial" w:cs="Arial"/>
            <w:noProof/>
          </w:rPr>
          <w:t>7.8.3</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Dokumenty laboratoryjne</w:t>
        </w:r>
        <w:r w:rsidR="002A6225">
          <w:rPr>
            <w:noProof/>
            <w:webHidden/>
          </w:rPr>
          <w:tab/>
        </w:r>
        <w:r w:rsidR="002A6225">
          <w:rPr>
            <w:noProof/>
            <w:webHidden/>
          </w:rPr>
          <w:fldChar w:fldCharType="begin"/>
        </w:r>
        <w:r w:rsidR="002A6225">
          <w:rPr>
            <w:noProof/>
            <w:webHidden/>
          </w:rPr>
          <w:instrText xml:space="preserve"> PAGEREF _Toc161671401 \h </w:instrText>
        </w:r>
        <w:r w:rsidR="002A6225">
          <w:rPr>
            <w:noProof/>
            <w:webHidden/>
          </w:rPr>
        </w:r>
        <w:r w:rsidR="002A6225">
          <w:rPr>
            <w:noProof/>
            <w:webHidden/>
          </w:rPr>
          <w:fldChar w:fldCharType="separate"/>
        </w:r>
        <w:r w:rsidR="008B13CF">
          <w:rPr>
            <w:noProof/>
            <w:webHidden/>
          </w:rPr>
          <w:t>16</w:t>
        </w:r>
        <w:r w:rsidR="002A6225">
          <w:rPr>
            <w:noProof/>
            <w:webHidden/>
          </w:rPr>
          <w:fldChar w:fldCharType="end"/>
        </w:r>
      </w:hyperlink>
    </w:p>
    <w:p w14:paraId="5F702202" w14:textId="03916B11"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02" w:history="1">
        <w:r w:rsidR="002A6225" w:rsidRPr="005E1674">
          <w:rPr>
            <w:rStyle w:val="Hipercze"/>
            <w:rFonts w:ascii="Arial" w:hAnsi="Arial" w:cs="Arial"/>
            <w:noProof/>
          </w:rPr>
          <w:t>7.8.4</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Pozostałe dokumenty budowy</w:t>
        </w:r>
        <w:r w:rsidR="002A6225">
          <w:rPr>
            <w:noProof/>
            <w:webHidden/>
          </w:rPr>
          <w:tab/>
        </w:r>
        <w:r w:rsidR="002A6225">
          <w:rPr>
            <w:noProof/>
            <w:webHidden/>
          </w:rPr>
          <w:fldChar w:fldCharType="begin"/>
        </w:r>
        <w:r w:rsidR="002A6225">
          <w:rPr>
            <w:noProof/>
            <w:webHidden/>
          </w:rPr>
          <w:instrText xml:space="preserve"> PAGEREF _Toc161671402 \h </w:instrText>
        </w:r>
        <w:r w:rsidR="002A6225">
          <w:rPr>
            <w:noProof/>
            <w:webHidden/>
          </w:rPr>
        </w:r>
        <w:r w:rsidR="002A6225">
          <w:rPr>
            <w:noProof/>
            <w:webHidden/>
          </w:rPr>
          <w:fldChar w:fldCharType="separate"/>
        </w:r>
        <w:r w:rsidR="008B13CF">
          <w:rPr>
            <w:noProof/>
            <w:webHidden/>
          </w:rPr>
          <w:t>16</w:t>
        </w:r>
        <w:r w:rsidR="002A6225">
          <w:rPr>
            <w:noProof/>
            <w:webHidden/>
          </w:rPr>
          <w:fldChar w:fldCharType="end"/>
        </w:r>
      </w:hyperlink>
    </w:p>
    <w:p w14:paraId="6BD59671" w14:textId="31133FE5" w:rsidR="002A6225" w:rsidRDefault="0015466D">
      <w:pPr>
        <w:pStyle w:val="Spistreci3"/>
        <w:tabs>
          <w:tab w:val="left" w:pos="12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03" w:history="1">
        <w:r w:rsidR="002A6225" w:rsidRPr="005E1674">
          <w:rPr>
            <w:rStyle w:val="Hipercze"/>
            <w:rFonts w:ascii="Arial" w:hAnsi="Arial" w:cs="Arial"/>
            <w:noProof/>
          </w:rPr>
          <w:t>7.8.5</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Przechowywanie dokumentów budowy</w:t>
        </w:r>
        <w:r w:rsidR="002A6225">
          <w:rPr>
            <w:noProof/>
            <w:webHidden/>
          </w:rPr>
          <w:tab/>
        </w:r>
        <w:r w:rsidR="002A6225">
          <w:rPr>
            <w:noProof/>
            <w:webHidden/>
          </w:rPr>
          <w:fldChar w:fldCharType="begin"/>
        </w:r>
        <w:r w:rsidR="002A6225">
          <w:rPr>
            <w:noProof/>
            <w:webHidden/>
          </w:rPr>
          <w:instrText xml:space="preserve"> PAGEREF _Toc161671403 \h </w:instrText>
        </w:r>
        <w:r w:rsidR="002A6225">
          <w:rPr>
            <w:noProof/>
            <w:webHidden/>
          </w:rPr>
        </w:r>
        <w:r w:rsidR="002A6225">
          <w:rPr>
            <w:noProof/>
            <w:webHidden/>
          </w:rPr>
          <w:fldChar w:fldCharType="separate"/>
        </w:r>
        <w:r w:rsidR="008B13CF">
          <w:rPr>
            <w:noProof/>
            <w:webHidden/>
          </w:rPr>
          <w:t>16</w:t>
        </w:r>
        <w:r w:rsidR="002A6225">
          <w:rPr>
            <w:noProof/>
            <w:webHidden/>
          </w:rPr>
          <w:fldChar w:fldCharType="end"/>
        </w:r>
      </w:hyperlink>
    </w:p>
    <w:p w14:paraId="7BF96695" w14:textId="36104A2C" w:rsidR="002A6225" w:rsidRDefault="0015466D">
      <w:pPr>
        <w:pStyle w:val="Spistreci1"/>
        <w:tabs>
          <w:tab w:val="left" w:pos="6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04" w:history="1">
        <w:r w:rsidR="002A6225" w:rsidRPr="005E1674">
          <w:rPr>
            <w:rStyle w:val="Hipercze"/>
            <w:rFonts w:cs="Symbol"/>
            <w:noProof/>
          </w:rPr>
          <w:t>8</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OBMIAR ROBÓT</w:t>
        </w:r>
        <w:r w:rsidR="002A6225">
          <w:rPr>
            <w:noProof/>
            <w:webHidden/>
          </w:rPr>
          <w:tab/>
        </w:r>
        <w:r w:rsidR="002A6225">
          <w:rPr>
            <w:noProof/>
            <w:webHidden/>
          </w:rPr>
          <w:fldChar w:fldCharType="begin"/>
        </w:r>
        <w:r w:rsidR="002A6225">
          <w:rPr>
            <w:noProof/>
            <w:webHidden/>
          </w:rPr>
          <w:instrText xml:space="preserve"> PAGEREF _Toc161671404 \h </w:instrText>
        </w:r>
        <w:r w:rsidR="002A6225">
          <w:rPr>
            <w:noProof/>
            <w:webHidden/>
          </w:rPr>
        </w:r>
        <w:r w:rsidR="002A6225">
          <w:rPr>
            <w:noProof/>
            <w:webHidden/>
          </w:rPr>
          <w:fldChar w:fldCharType="separate"/>
        </w:r>
        <w:r w:rsidR="008B13CF">
          <w:rPr>
            <w:noProof/>
            <w:webHidden/>
          </w:rPr>
          <w:t>16</w:t>
        </w:r>
        <w:r w:rsidR="002A6225">
          <w:rPr>
            <w:noProof/>
            <w:webHidden/>
          </w:rPr>
          <w:fldChar w:fldCharType="end"/>
        </w:r>
      </w:hyperlink>
    </w:p>
    <w:p w14:paraId="29E153F2" w14:textId="00AB7724"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05" w:history="1">
        <w:r w:rsidR="002A6225" w:rsidRPr="005E1674">
          <w:rPr>
            <w:rStyle w:val="Hipercze"/>
            <w:noProof/>
          </w:rPr>
          <w:t>8.1</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Ogólne zasady obmiaru robót</w:t>
        </w:r>
        <w:r w:rsidR="002A6225">
          <w:rPr>
            <w:noProof/>
            <w:webHidden/>
          </w:rPr>
          <w:tab/>
        </w:r>
        <w:r w:rsidR="002A6225">
          <w:rPr>
            <w:noProof/>
            <w:webHidden/>
          </w:rPr>
          <w:fldChar w:fldCharType="begin"/>
        </w:r>
        <w:r w:rsidR="002A6225">
          <w:rPr>
            <w:noProof/>
            <w:webHidden/>
          </w:rPr>
          <w:instrText xml:space="preserve"> PAGEREF _Toc161671405 \h </w:instrText>
        </w:r>
        <w:r w:rsidR="002A6225">
          <w:rPr>
            <w:noProof/>
            <w:webHidden/>
          </w:rPr>
        </w:r>
        <w:r w:rsidR="002A6225">
          <w:rPr>
            <w:noProof/>
            <w:webHidden/>
          </w:rPr>
          <w:fldChar w:fldCharType="separate"/>
        </w:r>
        <w:r w:rsidR="008B13CF">
          <w:rPr>
            <w:noProof/>
            <w:webHidden/>
          </w:rPr>
          <w:t>16</w:t>
        </w:r>
        <w:r w:rsidR="002A6225">
          <w:rPr>
            <w:noProof/>
            <w:webHidden/>
          </w:rPr>
          <w:fldChar w:fldCharType="end"/>
        </w:r>
      </w:hyperlink>
    </w:p>
    <w:p w14:paraId="445E4175" w14:textId="0921A4D8"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06" w:history="1">
        <w:r w:rsidR="002A6225" w:rsidRPr="005E1674">
          <w:rPr>
            <w:rStyle w:val="Hipercze"/>
            <w:noProof/>
          </w:rPr>
          <w:t>8.2</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Zasady określania ilości robót i materiałów</w:t>
        </w:r>
        <w:r w:rsidR="002A6225">
          <w:rPr>
            <w:noProof/>
            <w:webHidden/>
          </w:rPr>
          <w:tab/>
        </w:r>
        <w:r w:rsidR="002A6225">
          <w:rPr>
            <w:noProof/>
            <w:webHidden/>
          </w:rPr>
          <w:fldChar w:fldCharType="begin"/>
        </w:r>
        <w:r w:rsidR="002A6225">
          <w:rPr>
            <w:noProof/>
            <w:webHidden/>
          </w:rPr>
          <w:instrText xml:space="preserve"> PAGEREF _Toc161671406 \h </w:instrText>
        </w:r>
        <w:r w:rsidR="002A6225">
          <w:rPr>
            <w:noProof/>
            <w:webHidden/>
          </w:rPr>
        </w:r>
        <w:r w:rsidR="002A6225">
          <w:rPr>
            <w:noProof/>
            <w:webHidden/>
          </w:rPr>
          <w:fldChar w:fldCharType="separate"/>
        </w:r>
        <w:r w:rsidR="008B13CF">
          <w:rPr>
            <w:noProof/>
            <w:webHidden/>
          </w:rPr>
          <w:t>16</w:t>
        </w:r>
        <w:r w:rsidR="002A6225">
          <w:rPr>
            <w:noProof/>
            <w:webHidden/>
          </w:rPr>
          <w:fldChar w:fldCharType="end"/>
        </w:r>
      </w:hyperlink>
    </w:p>
    <w:p w14:paraId="6F01F779" w14:textId="0B880494"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07" w:history="1">
        <w:r w:rsidR="002A6225" w:rsidRPr="005E1674">
          <w:rPr>
            <w:rStyle w:val="Hipercze"/>
            <w:noProof/>
          </w:rPr>
          <w:t>8.3</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Urządzenia i sprzęt pomiarowy</w:t>
        </w:r>
        <w:r w:rsidR="002A6225">
          <w:rPr>
            <w:noProof/>
            <w:webHidden/>
          </w:rPr>
          <w:tab/>
        </w:r>
        <w:r w:rsidR="002A6225">
          <w:rPr>
            <w:noProof/>
            <w:webHidden/>
          </w:rPr>
          <w:fldChar w:fldCharType="begin"/>
        </w:r>
        <w:r w:rsidR="002A6225">
          <w:rPr>
            <w:noProof/>
            <w:webHidden/>
          </w:rPr>
          <w:instrText xml:space="preserve"> PAGEREF _Toc161671407 \h </w:instrText>
        </w:r>
        <w:r w:rsidR="002A6225">
          <w:rPr>
            <w:noProof/>
            <w:webHidden/>
          </w:rPr>
        </w:r>
        <w:r w:rsidR="002A6225">
          <w:rPr>
            <w:noProof/>
            <w:webHidden/>
          </w:rPr>
          <w:fldChar w:fldCharType="separate"/>
        </w:r>
        <w:r w:rsidR="008B13CF">
          <w:rPr>
            <w:noProof/>
            <w:webHidden/>
          </w:rPr>
          <w:t>17</w:t>
        </w:r>
        <w:r w:rsidR="002A6225">
          <w:rPr>
            <w:noProof/>
            <w:webHidden/>
          </w:rPr>
          <w:fldChar w:fldCharType="end"/>
        </w:r>
      </w:hyperlink>
    </w:p>
    <w:p w14:paraId="397FD238" w14:textId="1762EEA8"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08" w:history="1">
        <w:r w:rsidR="002A6225" w:rsidRPr="005E1674">
          <w:rPr>
            <w:rStyle w:val="Hipercze"/>
            <w:noProof/>
          </w:rPr>
          <w:t>8.4</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Czas przeprowadzenia obmiaru</w:t>
        </w:r>
        <w:r w:rsidR="002A6225">
          <w:rPr>
            <w:noProof/>
            <w:webHidden/>
          </w:rPr>
          <w:tab/>
        </w:r>
        <w:r w:rsidR="002A6225">
          <w:rPr>
            <w:noProof/>
            <w:webHidden/>
          </w:rPr>
          <w:fldChar w:fldCharType="begin"/>
        </w:r>
        <w:r w:rsidR="002A6225">
          <w:rPr>
            <w:noProof/>
            <w:webHidden/>
          </w:rPr>
          <w:instrText xml:space="preserve"> PAGEREF _Toc161671408 \h </w:instrText>
        </w:r>
        <w:r w:rsidR="002A6225">
          <w:rPr>
            <w:noProof/>
            <w:webHidden/>
          </w:rPr>
        </w:r>
        <w:r w:rsidR="002A6225">
          <w:rPr>
            <w:noProof/>
            <w:webHidden/>
          </w:rPr>
          <w:fldChar w:fldCharType="separate"/>
        </w:r>
        <w:r w:rsidR="008B13CF">
          <w:rPr>
            <w:noProof/>
            <w:webHidden/>
          </w:rPr>
          <w:t>17</w:t>
        </w:r>
        <w:r w:rsidR="002A6225">
          <w:rPr>
            <w:noProof/>
            <w:webHidden/>
          </w:rPr>
          <w:fldChar w:fldCharType="end"/>
        </w:r>
      </w:hyperlink>
    </w:p>
    <w:p w14:paraId="77B09285" w14:textId="1259EA50" w:rsidR="002A6225" w:rsidRDefault="0015466D">
      <w:pPr>
        <w:pStyle w:val="Spistreci1"/>
        <w:tabs>
          <w:tab w:val="left" w:pos="6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09" w:history="1">
        <w:r w:rsidR="002A6225" w:rsidRPr="005E1674">
          <w:rPr>
            <w:rStyle w:val="Hipercze"/>
            <w:rFonts w:cs="Symbol"/>
            <w:noProof/>
          </w:rPr>
          <w:t>9</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ODBIÓR ROBÓT</w:t>
        </w:r>
        <w:r w:rsidR="002A6225">
          <w:rPr>
            <w:noProof/>
            <w:webHidden/>
          </w:rPr>
          <w:tab/>
        </w:r>
        <w:r w:rsidR="002A6225">
          <w:rPr>
            <w:noProof/>
            <w:webHidden/>
          </w:rPr>
          <w:fldChar w:fldCharType="begin"/>
        </w:r>
        <w:r w:rsidR="002A6225">
          <w:rPr>
            <w:noProof/>
            <w:webHidden/>
          </w:rPr>
          <w:instrText xml:space="preserve"> PAGEREF _Toc161671409 \h </w:instrText>
        </w:r>
        <w:r w:rsidR="002A6225">
          <w:rPr>
            <w:noProof/>
            <w:webHidden/>
          </w:rPr>
        </w:r>
        <w:r w:rsidR="002A6225">
          <w:rPr>
            <w:noProof/>
            <w:webHidden/>
          </w:rPr>
          <w:fldChar w:fldCharType="separate"/>
        </w:r>
        <w:r w:rsidR="008B13CF">
          <w:rPr>
            <w:noProof/>
            <w:webHidden/>
          </w:rPr>
          <w:t>17</w:t>
        </w:r>
        <w:r w:rsidR="002A6225">
          <w:rPr>
            <w:noProof/>
            <w:webHidden/>
          </w:rPr>
          <w:fldChar w:fldCharType="end"/>
        </w:r>
      </w:hyperlink>
    </w:p>
    <w:p w14:paraId="4BF1F2E6" w14:textId="7D1B6F3C"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10" w:history="1">
        <w:r w:rsidR="002A6225" w:rsidRPr="005E1674">
          <w:rPr>
            <w:rStyle w:val="Hipercze"/>
            <w:noProof/>
          </w:rPr>
          <w:t>9.1</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Rodzaje odbiorów robót</w:t>
        </w:r>
        <w:r w:rsidR="002A6225">
          <w:rPr>
            <w:noProof/>
            <w:webHidden/>
          </w:rPr>
          <w:tab/>
        </w:r>
        <w:r w:rsidR="002A6225">
          <w:rPr>
            <w:noProof/>
            <w:webHidden/>
          </w:rPr>
          <w:fldChar w:fldCharType="begin"/>
        </w:r>
        <w:r w:rsidR="002A6225">
          <w:rPr>
            <w:noProof/>
            <w:webHidden/>
          </w:rPr>
          <w:instrText xml:space="preserve"> PAGEREF _Toc161671410 \h </w:instrText>
        </w:r>
        <w:r w:rsidR="002A6225">
          <w:rPr>
            <w:noProof/>
            <w:webHidden/>
          </w:rPr>
        </w:r>
        <w:r w:rsidR="002A6225">
          <w:rPr>
            <w:noProof/>
            <w:webHidden/>
          </w:rPr>
          <w:fldChar w:fldCharType="separate"/>
        </w:r>
        <w:r w:rsidR="008B13CF">
          <w:rPr>
            <w:noProof/>
            <w:webHidden/>
          </w:rPr>
          <w:t>17</w:t>
        </w:r>
        <w:r w:rsidR="002A6225">
          <w:rPr>
            <w:noProof/>
            <w:webHidden/>
          </w:rPr>
          <w:fldChar w:fldCharType="end"/>
        </w:r>
      </w:hyperlink>
    </w:p>
    <w:p w14:paraId="1C0041B1" w14:textId="7F5B5FDA"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11" w:history="1">
        <w:r w:rsidR="002A6225" w:rsidRPr="005E1674">
          <w:rPr>
            <w:rStyle w:val="Hipercze"/>
            <w:noProof/>
          </w:rPr>
          <w:t>9.2</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Odbiór robót zanikających i ulegających zakryciu</w:t>
        </w:r>
        <w:r w:rsidR="002A6225">
          <w:rPr>
            <w:noProof/>
            <w:webHidden/>
          </w:rPr>
          <w:tab/>
        </w:r>
        <w:r w:rsidR="002A6225">
          <w:rPr>
            <w:noProof/>
            <w:webHidden/>
          </w:rPr>
          <w:fldChar w:fldCharType="begin"/>
        </w:r>
        <w:r w:rsidR="002A6225">
          <w:rPr>
            <w:noProof/>
            <w:webHidden/>
          </w:rPr>
          <w:instrText xml:space="preserve"> PAGEREF _Toc161671411 \h </w:instrText>
        </w:r>
        <w:r w:rsidR="002A6225">
          <w:rPr>
            <w:noProof/>
            <w:webHidden/>
          </w:rPr>
        </w:r>
        <w:r w:rsidR="002A6225">
          <w:rPr>
            <w:noProof/>
            <w:webHidden/>
          </w:rPr>
          <w:fldChar w:fldCharType="separate"/>
        </w:r>
        <w:r w:rsidR="008B13CF">
          <w:rPr>
            <w:noProof/>
            <w:webHidden/>
          </w:rPr>
          <w:t>17</w:t>
        </w:r>
        <w:r w:rsidR="002A6225">
          <w:rPr>
            <w:noProof/>
            <w:webHidden/>
          </w:rPr>
          <w:fldChar w:fldCharType="end"/>
        </w:r>
      </w:hyperlink>
    </w:p>
    <w:p w14:paraId="50E4D880" w14:textId="151006BC"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12" w:history="1">
        <w:r w:rsidR="002A6225" w:rsidRPr="005E1674">
          <w:rPr>
            <w:rStyle w:val="Hipercze"/>
            <w:noProof/>
          </w:rPr>
          <w:t>9.3</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Odbiór międzyoperacyjny</w:t>
        </w:r>
        <w:r w:rsidR="002A6225">
          <w:rPr>
            <w:noProof/>
            <w:webHidden/>
          </w:rPr>
          <w:tab/>
        </w:r>
        <w:r w:rsidR="002A6225">
          <w:rPr>
            <w:noProof/>
            <w:webHidden/>
          </w:rPr>
          <w:fldChar w:fldCharType="begin"/>
        </w:r>
        <w:r w:rsidR="002A6225">
          <w:rPr>
            <w:noProof/>
            <w:webHidden/>
          </w:rPr>
          <w:instrText xml:space="preserve"> PAGEREF _Toc161671412 \h </w:instrText>
        </w:r>
        <w:r w:rsidR="002A6225">
          <w:rPr>
            <w:noProof/>
            <w:webHidden/>
          </w:rPr>
        </w:r>
        <w:r w:rsidR="002A6225">
          <w:rPr>
            <w:noProof/>
            <w:webHidden/>
          </w:rPr>
          <w:fldChar w:fldCharType="separate"/>
        </w:r>
        <w:r w:rsidR="008B13CF">
          <w:rPr>
            <w:noProof/>
            <w:webHidden/>
          </w:rPr>
          <w:t>17</w:t>
        </w:r>
        <w:r w:rsidR="002A6225">
          <w:rPr>
            <w:noProof/>
            <w:webHidden/>
          </w:rPr>
          <w:fldChar w:fldCharType="end"/>
        </w:r>
      </w:hyperlink>
    </w:p>
    <w:p w14:paraId="76527EFD" w14:textId="650B94FA"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13" w:history="1">
        <w:r w:rsidR="002A6225" w:rsidRPr="005E1674">
          <w:rPr>
            <w:rStyle w:val="Hipercze"/>
            <w:noProof/>
          </w:rPr>
          <w:t>9.4</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Odbiór częściowy</w:t>
        </w:r>
        <w:r w:rsidR="002A6225">
          <w:rPr>
            <w:noProof/>
            <w:webHidden/>
          </w:rPr>
          <w:tab/>
        </w:r>
        <w:r w:rsidR="002A6225">
          <w:rPr>
            <w:noProof/>
            <w:webHidden/>
          </w:rPr>
          <w:fldChar w:fldCharType="begin"/>
        </w:r>
        <w:r w:rsidR="002A6225">
          <w:rPr>
            <w:noProof/>
            <w:webHidden/>
          </w:rPr>
          <w:instrText xml:space="preserve"> PAGEREF _Toc161671413 \h </w:instrText>
        </w:r>
        <w:r w:rsidR="002A6225">
          <w:rPr>
            <w:noProof/>
            <w:webHidden/>
          </w:rPr>
        </w:r>
        <w:r w:rsidR="002A6225">
          <w:rPr>
            <w:noProof/>
            <w:webHidden/>
          </w:rPr>
          <w:fldChar w:fldCharType="separate"/>
        </w:r>
        <w:r w:rsidR="008B13CF">
          <w:rPr>
            <w:noProof/>
            <w:webHidden/>
          </w:rPr>
          <w:t>17</w:t>
        </w:r>
        <w:r w:rsidR="002A6225">
          <w:rPr>
            <w:noProof/>
            <w:webHidden/>
          </w:rPr>
          <w:fldChar w:fldCharType="end"/>
        </w:r>
      </w:hyperlink>
    </w:p>
    <w:p w14:paraId="55DE9D9B" w14:textId="42FEA530"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14" w:history="1">
        <w:r w:rsidR="002A6225" w:rsidRPr="005E1674">
          <w:rPr>
            <w:rStyle w:val="Hipercze"/>
            <w:noProof/>
          </w:rPr>
          <w:t>9.5</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Odbiór końcowy robót</w:t>
        </w:r>
        <w:r w:rsidR="002A6225">
          <w:rPr>
            <w:noProof/>
            <w:webHidden/>
          </w:rPr>
          <w:tab/>
        </w:r>
        <w:r w:rsidR="002A6225">
          <w:rPr>
            <w:noProof/>
            <w:webHidden/>
          </w:rPr>
          <w:fldChar w:fldCharType="begin"/>
        </w:r>
        <w:r w:rsidR="002A6225">
          <w:rPr>
            <w:noProof/>
            <w:webHidden/>
          </w:rPr>
          <w:instrText xml:space="preserve"> PAGEREF _Toc161671414 \h </w:instrText>
        </w:r>
        <w:r w:rsidR="002A6225">
          <w:rPr>
            <w:noProof/>
            <w:webHidden/>
          </w:rPr>
        </w:r>
        <w:r w:rsidR="002A6225">
          <w:rPr>
            <w:noProof/>
            <w:webHidden/>
          </w:rPr>
          <w:fldChar w:fldCharType="separate"/>
        </w:r>
        <w:r w:rsidR="008B13CF">
          <w:rPr>
            <w:noProof/>
            <w:webHidden/>
          </w:rPr>
          <w:t>18</w:t>
        </w:r>
        <w:r w:rsidR="002A6225">
          <w:rPr>
            <w:noProof/>
            <w:webHidden/>
          </w:rPr>
          <w:fldChar w:fldCharType="end"/>
        </w:r>
      </w:hyperlink>
    </w:p>
    <w:p w14:paraId="58511A26" w14:textId="1E6910FC"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15" w:history="1">
        <w:r w:rsidR="002A6225" w:rsidRPr="005E1674">
          <w:rPr>
            <w:rStyle w:val="Hipercze"/>
            <w:noProof/>
          </w:rPr>
          <w:t>9.6</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Dokumenty odbioru końcowego</w:t>
        </w:r>
        <w:r w:rsidR="002A6225">
          <w:rPr>
            <w:noProof/>
            <w:webHidden/>
          </w:rPr>
          <w:tab/>
        </w:r>
        <w:r w:rsidR="002A6225">
          <w:rPr>
            <w:noProof/>
            <w:webHidden/>
          </w:rPr>
          <w:fldChar w:fldCharType="begin"/>
        </w:r>
        <w:r w:rsidR="002A6225">
          <w:rPr>
            <w:noProof/>
            <w:webHidden/>
          </w:rPr>
          <w:instrText xml:space="preserve"> PAGEREF _Toc161671415 \h </w:instrText>
        </w:r>
        <w:r w:rsidR="002A6225">
          <w:rPr>
            <w:noProof/>
            <w:webHidden/>
          </w:rPr>
        </w:r>
        <w:r w:rsidR="002A6225">
          <w:rPr>
            <w:noProof/>
            <w:webHidden/>
          </w:rPr>
          <w:fldChar w:fldCharType="separate"/>
        </w:r>
        <w:r w:rsidR="008B13CF">
          <w:rPr>
            <w:noProof/>
            <w:webHidden/>
          </w:rPr>
          <w:t>18</w:t>
        </w:r>
        <w:r w:rsidR="002A6225">
          <w:rPr>
            <w:noProof/>
            <w:webHidden/>
          </w:rPr>
          <w:fldChar w:fldCharType="end"/>
        </w:r>
      </w:hyperlink>
    </w:p>
    <w:p w14:paraId="3A6511A6" w14:textId="606808A7" w:rsidR="002A6225" w:rsidRDefault="0015466D">
      <w:pPr>
        <w:pStyle w:val="Spistreci2"/>
        <w:tabs>
          <w:tab w:val="left" w:pos="8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16" w:history="1">
        <w:r w:rsidR="002A6225" w:rsidRPr="005E1674">
          <w:rPr>
            <w:rStyle w:val="Hipercze"/>
            <w:noProof/>
          </w:rPr>
          <w:t>9.7</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Odbiór pogwarancyjny</w:t>
        </w:r>
        <w:r w:rsidR="002A6225">
          <w:rPr>
            <w:noProof/>
            <w:webHidden/>
          </w:rPr>
          <w:tab/>
        </w:r>
        <w:r w:rsidR="002A6225">
          <w:rPr>
            <w:noProof/>
            <w:webHidden/>
          </w:rPr>
          <w:fldChar w:fldCharType="begin"/>
        </w:r>
        <w:r w:rsidR="002A6225">
          <w:rPr>
            <w:noProof/>
            <w:webHidden/>
          </w:rPr>
          <w:instrText xml:space="preserve"> PAGEREF _Toc161671416 \h </w:instrText>
        </w:r>
        <w:r w:rsidR="002A6225">
          <w:rPr>
            <w:noProof/>
            <w:webHidden/>
          </w:rPr>
        </w:r>
        <w:r w:rsidR="002A6225">
          <w:rPr>
            <w:noProof/>
            <w:webHidden/>
          </w:rPr>
          <w:fldChar w:fldCharType="separate"/>
        </w:r>
        <w:r w:rsidR="008B13CF">
          <w:rPr>
            <w:noProof/>
            <w:webHidden/>
          </w:rPr>
          <w:t>18</w:t>
        </w:r>
        <w:r w:rsidR="002A6225">
          <w:rPr>
            <w:noProof/>
            <w:webHidden/>
          </w:rPr>
          <w:fldChar w:fldCharType="end"/>
        </w:r>
      </w:hyperlink>
    </w:p>
    <w:p w14:paraId="5262F215" w14:textId="127349F7" w:rsidR="002A6225" w:rsidRDefault="0015466D">
      <w:pPr>
        <w:pStyle w:val="Spistreci1"/>
        <w:tabs>
          <w:tab w:val="left" w:pos="6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17" w:history="1">
        <w:r w:rsidR="002A6225" w:rsidRPr="005E1674">
          <w:rPr>
            <w:rStyle w:val="Hipercze"/>
            <w:rFonts w:cs="Symbol"/>
            <w:noProof/>
          </w:rPr>
          <w:t>10</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PODSTAWA PŁATNOŚCI</w:t>
        </w:r>
        <w:r w:rsidR="002A6225">
          <w:rPr>
            <w:noProof/>
            <w:webHidden/>
          </w:rPr>
          <w:tab/>
        </w:r>
        <w:r w:rsidR="002A6225">
          <w:rPr>
            <w:noProof/>
            <w:webHidden/>
          </w:rPr>
          <w:fldChar w:fldCharType="begin"/>
        </w:r>
        <w:r w:rsidR="002A6225">
          <w:rPr>
            <w:noProof/>
            <w:webHidden/>
          </w:rPr>
          <w:instrText xml:space="preserve"> PAGEREF _Toc161671417 \h </w:instrText>
        </w:r>
        <w:r w:rsidR="002A6225">
          <w:rPr>
            <w:noProof/>
            <w:webHidden/>
          </w:rPr>
        </w:r>
        <w:r w:rsidR="002A6225">
          <w:rPr>
            <w:noProof/>
            <w:webHidden/>
          </w:rPr>
          <w:fldChar w:fldCharType="separate"/>
        </w:r>
        <w:r w:rsidR="008B13CF">
          <w:rPr>
            <w:noProof/>
            <w:webHidden/>
          </w:rPr>
          <w:t>18</w:t>
        </w:r>
        <w:r w:rsidR="002A6225">
          <w:rPr>
            <w:noProof/>
            <w:webHidden/>
          </w:rPr>
          <w:fldChar w:fldCharType="end"/>
        </w:r>
      </w:hyperlink>
    </w:p>
    <w:p w14:paraId="38EDF53C" w14:textId="6F94B974" w:rsidR="002A6225" w:rsidRDefault="0015466D">
      <w:pPr>
        <w:pStyle w:val="Spistreci1"/>
        <w:tabs>
          <w:tab w:val="left" w:pos="600"/>
          <w:tab w:val="right" w:leader="dot" w:pos="8946"/>
        </w:tabs>
        <w:rPr>
          <w:rFonts w:asciiTheme="minorHAnsi" w:eastAsiaTheme="minorEastAsia" w:hAnsiTheme="minorHAnsi" w:cstheme="minorBidi"/>
          <w:noProof/>
          <w:kern w:val="2"/>
          <w:sz w:val="24"/>
          <w:szCs w:val="24"/>
          <w:lang w:eastAsia="pl-PL"/>
          <w14:ligatures w14:val="standardContextual"/>
        </w:rPr>
      </w:pPr>
      <w:hyperlink w:anchor="_Toc161671418" w:history="1">
        <w:r w:rsidR="002A6225" w:rsidRPr="005E1674">
          <w:rPr>
            <w:rStyle w:val="Hipercze"/>
            <w:rFonts w:cs="Symbol"/>
            <w:noProof/>
          </w:rPr>
          <w:t>11</w:t>
        </w:r>
        <w:r w:rsidR="002A6225">
          <w:rPr>
            <w:rFonts w:asciiTheme="minorHAnsi" w:eastAsiaTheme="minorEastAsia" w:hAnsiTheme="minorHAnsi" w:cstheme="minorBidi"/>
            <w:noProof/>
            <w:kern w:val="2"/>
            <w:sz w:val="24"/>
            <w:szCs w:val="24"/>
            <w:lang w:eastAsia="pl-PL"/>
            <w14:ligatures w14:val="standardContextual"/>
          </w:rPr>
          <w:tab/>
        </w:r>
        <w:r w:rsidR="002A6225" w:rsidRPr="005E1674">
          <w:rPr>
            <w:rStyle w:val="Hipercze"/>
            <w:rFonts w:ascii="Arial" w:hAnsi="Arial" w:cs="Arial"/>
            <w:noProof/>
          </w:rPr>
          <w:t>PRZEPISY ZWIĄZANE</w:t>
        </w:r>
        <w:r w:rsidR="002A6225">
          <w:rPr>
            <w:noProof/>
            <w:webHidden/>
          </w:rPr>
          <w:tab/>
        </w:r>
        <w:r w:rsidR="002A6225">
          <w:rPr>
            <w:noProof/>
            <w:webHidden/>
          </w:rPr>
          <w:fldChar w:fldCharType="begin"/>
        </w:r>
        <w:r w:rsidR="002A6225">
          <w:rPr>
            <w:noProof/>
            <w:webHidden/>
          </w:rPr>
          <w:instrText xml:space="preserve"> PAGEREF _Toc161671418 \h </w:instrText>
        </w:r>
        <w:r w:rsidR="002A6225">
          <w:rPr>
            <w:noProof/>
            <w:webHidden/>
          </w:rPr>
        </w:r>
        <w:r w:rsidR="002A6225">
          <w:rPr>
            <w:noProof/>
            <w:webHidden/>
          </w:rPr>
          <w:fldChar w:fldCharType="separate"/>
        </w:r>
        <w:r w:rsidR="008B13CF">
          <w:rPr>
            <w:noProof/>
            <w:webHidden/>
          </w:rPr>
          <w:t>20</w:t>
        </w:r>
        <w:r w:rsidR="002A6225">
          <w:rPr>
            <w:noProof/>
            <w:webHidden/>
          </w:rPr>
          <w:fldChar w:fldCharType="end"/>
        </w:r>
      </w:hyperlink>
    </w:p>
    <w:p w14:paraId="64D85DCB" w14:textId="1BE5BDF7" w:rsidR="00700BD7" w:rsidRPr="00D55E27" w:rsidRDefault="00700BD7">
      <w:pPr>
        <w:rPr>
          <w:rFonts w:ascii="Arial" w:hAnsi="Arial" w:cs="Arial"/>
          <w:sz w:val="18"/>
          <w:szCs w:val="18"/>
        </w:rPr>
      </w:pPr>
      <w:r w:rsidRPr="00D55E27">
        <w:rPr>
          <w:rFonts w:ascii="Arial" w:hAnsi="Arial" w:cs="Arial"/>
          <w:b/>
          <w:bCs/>
          <w:sz w:val="18"/>
          <w:szCs w:val="18"/>
        </w:rPr>
        <w:fldChar w:fldCharType="end"/>
      </w:r>
    </w:p>
    <w:p w14:paraId="5B9331A6" w14:textId="77777777" w:rsidR="008E1A36" w:rsidRPr="00D55E27" w:rsidRDefault="008E1A36">
      <w:pPr>
        <w:rPr>
          <w:rFonts w:ascii="Arial" w:hAnsi="Arial" w:cs="Arial"/>
          <w:sz w:val="18"/>
          <w:szCs w:val="18"/>
        </w:rPr>
        <w:sectPr w:rsidR="008E1A36" w:rsidRPr="00D55E27" w:rsidSect="0099241D">
          <w:headerReference w:type="default" r:id="rId8"/>
          <w:footerReference w:type="default" r:id="rId9"/>
          <w:headerReference w:type="first" r:id="rId10"/>
          <w:footerReference w:type="first" r:id="rId11"/>
          <w:type w:val="continuous"/>
          <w:pgSz w:w="11906" w:h="16838"/>
          <w:pgMar w:top="1418" w:right="1120" w:bottom="1134" w:left="1830" w:header="720" w:footer="386" w:gutter="0"/>
          <w:pgNumType w:start="0"/>
          <w:cols w:space="708"/>
          <w:titlePg/>
          <w:docGrid w:linePitch="600" w:charSpace="40960"/>
        </w:sectPr>
      </w:pPr>
    </w:p>
    <w:p w14:paraId="38E4A5A4" w14:textId="77777777" w:rsidR="008E1A36" w:rsidRPr="00D55E27" w:rsidRDefault="008E1A36">
      <w:pPr>
        <w:rPr>
          <w:rFonts w:ascii="Arial" w:hAnsi="Arial" w:cs="Arial"/>
          <w:sz w:val="18"/>
          <w:szCs w:val="18"/>
        </w:rPr>
        <w:sectPr w:rsidR="008E1A36" w:rsidRPr="00D55E27" w:rsidSect="0099241D">
          <w:type w:val="continuous"/>
          <w:pgSz w:w="11906" w:h="16838"/>
          <w:pgMar w:top="1418" w:right="1120" w:bottom="1134" w:left="1830" w:header="720" w:footer="386" w:gutter="0"/>
          <w:cols w:space="708"/>
          <w:docGrid w:linePitch="600" w:charSpace="40960"/>
        </w:sectPr>
      </w:pPr>
    </w:p>
    <w:p w14:paraId="36B3537A" w14:textId="77777777" w:rsidR="008E1A36" w:rsidRPr="00D55E27" w:rsidRDefault="008E1A36">
      <w:pPr>
        <w:rPr>
          <w:rFonts w:ascii="Arial" w:hAnsi="Arial" w:cs="Arial"/>
          <w:sz w:val="18"/>
          <w:szCs w:val="18"/>
        </w:rPr>
        <w:sectPr w:rsidR="008E1A36" w:rsidRPr="00D55E27" w:rsidSect="0099241D">
          <w:type w:val="continuous"/>
          <w:pgSz w:w="11906" w:h="16838"/>
          <w:pgMar w:top="1418" w:right="1120" w:bottom="1134" w:left="1830" w:header="720" w:footer="386" w:gutter="0"/>
          <w:cols w:space="708"/>
          <w:docGrid w:linePitch="600" w:charSpace="40960"/>
        </w:sectPr>
      </w:pPr>
    </w:p>
    <w:p w14:paraId="1896536D" w14:textId="77777777" w:rsidR="008E1A36" w:rsidRPr="00D55E27" w:rsidRDefault="008E1A36">
      <w:pPr>
        <w:rPr>
          <w:rFonts w:ascii="Arial" w:hAnsi="Arial" w:cs="Arial"/>
          <w:sz w:val="18"/>
          <w:szCs w:val="18"/>
        </w:rPr>
        <w:sectPr w:rsidR="008E1A36" w:rsidRPr="00D55E27" w:rsidSect="0099241D">
          <w:type w:val="continuous"/>
          <w:pgSz w:w="11906" w:h="16838"/>
          <w:pgMar w:top="1418" w:right="1120" w:bottom="1134" w:left="1830" w:header="720" w:footer="386" w:gutter="0"/>
          <w:cols w:space="708"/>
          <w:docGrid w:linePitch="600" w:charSpace="40960"/>
        </w:sectPr>
      </w:pPr>
    </w:p>
    <w:p w14:paraId="5A0B49D9" w14:textId="21C2E9EB" w:rsidR="001B7416" w:rsidRPr="00D55E27" w:rsidRDefault="001B7416" w:rsidP="001B7416">
      <w:pPr>
        <w:pBdr>
          <w:top w:val="single" w:sz="4" w:space="1" w:color="auto"/>
          <w:left w:val="single" w:sz="4" w:space="4" w:color="auto"/>
          <w:bottom w:val="single" w:sz="4" w:space="1" w:color="auto"/>
          <w:right w:val="single" w:sz="4" w:space="4" w:color="auto"/>
        </w:pBdr>
        <w:spacing w:before="120"/>
        <w:ind w:left="142" w:right="142"/>
        <w:rPr>
          <w:rFonts w:ascii="Arial" w:hAnsi="Arial" w:cs="Arial"/>
          <w:i/>
          <w:sz w:val="18"/>
          <w:szCs w:val="18"/>
        </w:rPr>
      </w:pPr>
      <w:r w:rsidRPr="00D55E27">
        <w:rPr>
          <w:rFonts w:ascii="Arial" w:hAnsi="Arial" w:cs="Arial"/>
          <w:i/>
          <w:sz w:val="18"/>
          <w:szCs w:val="18"/>
        </w:rPr>
        <w:t xml:space="preserve">Użyte w dokumentacji nazwy własne urządzeń lub producentów dotyczą instalacji i systemów aktualnie eksploatowanych w obiekcie lub ilustrują przykładowe, złożone rozwiązania </w:t>
      </w:r>
      <w:r w:rsidR="002A6225" w:rsidRPr="00D55E27">
        <w:rPr>
          <w:rFonts w:ascii="Arial" w:hAnsi="Arial" w:cs="Arial"/>
          <w:i/>
          <w:sz w:val="18"/>
          <w:szCs w:val="18"/>
        </w:rPr>
        <w:t>systemowe, trudne</w:t>
      </w:r>
      <w:r w:rsidRPr="00D55E27">
        <w:rPr>
          <w:rFonts w:ascii="Arial" w:hAnsi="Arial" w:cs="Arial"/>
          <w:i/>
          <w:sz w:val="18"/>
          <w:szCs w:val="18"/>
        </w:rPr>
        <w:t xml:space="preserve"> w zakresie jednoznacznego wyspecyfikowania parametrów technicznych i funkcji z uwagi na ich wzajemne powiązania oraz spełniające założenia projektowe i służące do określenia przybliżonych  kosztów  inwestycji.</w:t>
      </w:r>
    </w:p>
    <w:p w14:paraId="7E1CEE15" w14:textId="77777777" w:rsidR="001B7416" w:rsidRPr="00D55E27" w:rsidRDefault="001B7416" w:rsidP="001B7416">
      <w:pPr>
        <w:pBdr>
          <w:top w:val="single" w:sz="4" w:space="1" w:color="auto"/>
          <w:left w:val="single" w:sz="4" w:space="4" w:color="auto"/>
          <w:bottom w:val="single" w:sz="4" w:space="1" w:color="auto"/>
          <w:right w:val="single" w:sz="4" w:space="4" w:color="auto"/>
        </w:pBdr>
        <w:spacing w:before="120"/>
        <w:ind w:left="142" w:right="142"/>
        <w:rPr>
          <w:rFonts w:ascii="Arial" w:hAnsi="Arial" w:cs="Arial"/>
          <w:i/>
          <w:sz w:val="18"/>
          <w:szCs w:val="18"/>
        </w:rPr>
      </w:pPr>
      <w:r w:rsidRPr="00D55E27">
        <w:rPr>
          <w:rFonts w:ascii="Arial" w:hAnsi="Arial" w:cs="Arial"/>
          <w:i/>
          <w:sz w:val="18"/>
          <w:szCs w:val="18"/>
        </w:rPr>
        <w:t xml:space="preserve">Zamawiający dopuszcza możliwość złożenia ofert równoważnych w zakresie zaproponowanych materiałów i urządzeń wskazanych w dokumentacji projektowej, w tym w specyfikacjach technicznych wykonania i odbioru oraz przedmiarach robót. </w:t>
      </w:r>
    </w:p>
    <w:p w14:paraId="36E69D2E" w14:textId="77777777" w:rsidR="001B7416" w:rsidRPr="00D55E27" w:rsidRDefault="001B7416" w:rsidP="001B7416">
      <w:pPr>
        <w:pBdr>
          <w:top w:val="single" w:sz="4" w:space="1" w:color="auto"/>
          <w:left w:val="single" w:sz="4" w:space="4" w:color="auto"/>
          <w:bottom w:val="single" w:sz="4" w:space="1" w:color="auto"/>
          <w:right w:val="single" w:sz="4" w:space="4" w:color="auto"/>
        </w:pBdr>
        <w:spacing w:before="120"/>
        <w:ind w:left="142" w:right="142"/>
        <w:rPr>
          <w:rFonts w:ascii="Arial" w:hAnsi="Arial" w:cs="Arial"/>
          <w:i/>
          <w:sz w:val="18"/>
          <w:szCs w:val="18"/>
        </w:rPr>
      </w:pPr>
      <w:r w:rsidRPr="00D55E27">
        <w:rPr>
          <w:rFonts w:ascii="Arial" w:hAnsi="Arial" w:cs="Arial"/>
          <w:i/>
          <w:sz w:val="18"/>
          <w:szCs w:val="18"/>
        </w:rPr>
        <w:t>Zamawiający dopuszcza zastosowanie innych materiałów i urządzeń niż podane w dokumentacji projektowej pod warunkiem zapewnienia parametrów „nie gorszych” niż określone w dokumentacji projektowej.</w:t>
      </w:r>
    </w:p>
    <w:p w14:paraId="4828C9CC" w14:textId="57F1E2E8" w:rsidR="001B7416" w:rsidRPr="00D55E27" w:rsidRDefault="001B7416" w:rsidP="001B7416">
      <w:pPr>
        <w:pBdr>
          <w:top w:val="single" w:sz="4" w:space="1" w:color="auto"/>
          <w:left w:val="single" w:sz="4" w:space="4" w:color="auto"/>
          <w:bottom w:val="single" w:sz="4" w:space="1" w:color="auto"/>
          <w:right w:val="single" w:sz="4" w:space="4" w:color="auto"/>
        </w:pBdr>
        <w:spacing w:before="120"/>
        <w:ind w:left="142" w:right="142"/>
        <w:rPr>
          <w:rFonts w:ascii="Arial" w:hAnsi="Arial" w:cs="Arial"/>
          <w:i/>
          <w:sz w:val="18"/>
          <w:szCs w:val="18"/>
        </w:rPr>
      </w:pPr>
      <w:r w:rsidRPr="00D55E27">
        <w:rPr>
          <w:rFonts w:ascii="Arial" w:hAnsi="Arial" w:cs="Arial"/>
          <w:i/>
          <w:sz w:val="18"/>
          <w:szCs w:val="18"/>
        </w:rPr>
        <w:t xml:space="preserve">Proponowane rozwiązania, materiały i urządzenia zamienne winny być zgłaszane i uzgadniane z Zamawiającym na etapie przetargu. Dostosowanie dokumentacji do rozwiązań równoważnych </w:t>
      </w:r>
      <w:r w:rsidR="002A6225" w:rsidRPr="00D55E27">
        <w:rPr>
          <w:rFonts w:ascii="Arial" w:hAnsi="Arial" w:cs="Arial"/>
          <w:i/>
          <w:sz w:val="18"/>
          <w:szCs w:val="18"/>
        </w:rPr>
        <w:t>wchodzi w</w:t>
      </w:r>
      <w:r w:rsidRPr="00D55E27">
        <w:rPr>
          <w:rFonts w:ascii="Arial" w:hAnsi="Arial" w:cs="Arial"/>
          <w:i/>
          <w:sz w:val="18"/>
          <w:szCs w:val="18"/>
        </w:rPr>
        <w:t xml:space="preserve"> zakres prac Wykonawcy.</w:t>
      </w:r>
    </w:p>
    <w:p w14:paraId="5FD27A03" w14:textId="77777777" w:rsidR="008E1A36" w:rsidRPr="00D55E27" w:rsidRDefault="008E1A36">
      <w:pPr>
        <w:rPr>
          <w:rFonts w:ascii="Arial" w:hAnsi="Arial" w:cs="Arial"/>
          <w:sz w:val="18"/>
          <w:szCs w:val="18"/>
        </w:rPr>
        <w:sectPr w:rsidR="008E1A36" w:rsidRPr="00D55E27" w:rsidSect="0099241D">
          <w:type w:val="continuous"/>
          <w:pgSz w:w="11906" w:h="16838"/>
          <w:pgMar w:top="1418" w:right="1120" w:bottom="1134" w:left="1830" w:header="720" w:footer="386" w:gutter="0"/>
          <w:cols w:space="708"/>
          <w:docGrid w:linePitch="600" w:charSpace="40960"/>
        </w:sectPr>
      </w:pPr>
    </w:p>
    <w:p w14:paraId="289FBC4D" w14:textId="77777777" w:rsidR="008E1A36" w:rsidRPr="00D55E27" w:rsidRDefault="008E1A36">
      <w:pPr>
        <w:rPr>
          <w:rFonts w:ascii="Arial" w:hAnsi="Arial" w:cs="Arial"/>
        </w:rPr>
        <w:sectPr w:rsidR="008E1A36" w:rsidRPr="00D55E27" w:rsidSect="0099241D">
          <w:type w:val="continuous"/>
          <w:pgSz w:w="11906" w:h="16838"/>
          <w:pgMar w:top="1418" w:right="1120" w:bottom="1134" w:left="1830" w:header="720" w:footer="386" w:gutter="0"/>
          <w:cols w:space="708"/>
          <w:docGrid w:linePitch="600" w:charSpace="40960"/>
        </w:sectPr>
      </w:pPr>
    </w:p>
    <w:p w14:paraId="1307AF71" w14:textId="77777777" w:rsidR="008E1A36" w:rsidRPr="00D55E27" w:rsidRDefault="008E1A36">
      <w:pPr>
        <w:pStyle w:val="Spistreci1"/>
        <w:pageBreakBefore/>
        <w:tabs>
          <w:tab w:val="left" w:pos="400"/>
          <w:tab w:val="right" w:leader="dot" w:pos="9344"/>
        </w:tabs>
        <w:rPr>
          <w:rFonts w:ascii="Arial" w:hAnsi="Arial" w:cs="Arial"/>
          <w:szCs w:val="18"/>
        </w:rPr>
      </w:pPr>
    </w:p>
    <w:p w14:paraId="28E230E2" w14:textId="77777777" w:rsidR="008E1A36" w:rsidRPr="00D55E27" w:rsidRDefault="008E1A36" w:rsidP="00635233">
      <w:pPr>
        <w:pStyle w:val="Nagwek1"/>
        <w:rPr>
          <w:rFonts w:ascii="Arial" w:hAnsi="Arial" w:cs="Arial"/>
        </w:rPr>
      </w:pPr>
      <w:bookmarkStart w:id="1" w:name="_Toc161671335"/>
      <w:r w:rsidRPr="00D55E27">
        <w:rPr>
          <w:rFonts w:ascii="Arial" w:hAnsi="Arial" w:cs="Arial"/>
        </w:rPr>
        <w:t>WSTĘP</w:t>
      </w:r>
      <w:bookmarkEnd w:id="1"/>
    </w:p>
    <w:p w14:paraId="087A15BD" w14:textId="77777777" w:rsidR="008E1A36" w:rsidRPr="00703795" w:rsidRDefault="008E1A36" w:rsidP="00703795">
      <w:pPr>
        <w:pStyle w:val="Nagwek2"/>
        <w:rPr>
          <w:rFonts w:ascii="Arial" w:hAnsi="Arial" w:cs="Arial"/>
          <w:sz w:val="18"/>
          <w:szCs w:val="18"/>
        </w:rPr>
      </w:pPr>
      <w:bookmarkStart w:id="2" w:name="_Toc161671336"/>
      <w:r w:rsidRPr="00703795">
        <w:rPr>
          <w:rFonts w:ascii="Arial" w:hAnsi="Arial" w:cs="Arial"/>
        </w:rPr>
        <w:t>Przedmiot Specyfikacji Technicznej</w:t>
      </w:r>
      <w:bookmarkEnd w:id="2"/>
    </w:p>
    <w:p w14:paraId="4EA099A6" w14:textId="77777777" w:rsidR="008E1A36" w:rsidRPr="00D55E27" w:rsidRDefault="008E1A36">
      <w:pPr>
        <w:pStyle w:val="Tekstpodstawowy31"/>
        <w:tabs>
          <w:tab w:val="left" w:pos="851"/>
          <w:tab w:val="left" w:pos="1135"/>
        </w:tabs>
        <w:spacing w:line="240" w:lineRule="auto"/>
        <w:ind w:left="284"/>
        <w:rPr>
          <w:sz w:val="18"/>
          <w:szCs w:val="18"/>
        </w:rPr>
      </w:pPr>
      <w:r w:rsidRPr="00D55E27">
        <w:rPr>
          <w:sz w:val="18"/>
          <w:szCs w:val="18"/>
        </w:rPr>
        <w:t>Przedmiotem Specyfikacji Technicznej są warunki wykonania i odbioru wszystkich robót w zakresie instalacji elektrycznych wewnętrznych obejmujących w szczególności wymagania właściwości materiałów, wymagania dotyczące sposobu wykonania i oceny prawidłowości poszczególnych robót.</w:t>
      </w:r>
    </w:p>
    <w:p w14:paraId="023352AB" w14:textId="77777777" w:rsidR="008E1A36" w:rsidRPr="00D55E27" w:rsidRDefault="008E1A36">
      <w:pPr>
        <w:pStyle w:val="Tekstpodstawowy31"/>
        <w:tabs>
          <w:tab w:val="left" w:pos="851"/>
          <w:tab w:val="left" w:pos="1135"/>
        </w:tabs>
        <w:spacing w:line="240" w:lineRule="auto"/>
        <w:ind w:left="284"/>
        <w:rPr>
          <w:b/>
          <w:sz w:val="18"/>
          <w:szCs w:val="18"/>
        </w:rPr>
      </w:pPr>
      <w:r w:rsidRPr="00D55E27">
        <w:rPr>
          <w:sz w:val="18"/>
          <w:szCs w:val="18"/>
        </w:rPr>
        <w:t>W dalszej części opracowania Specyfikacja Techniczna będzie opisywana skrótem ST.</w:t>
      </w:r>
    </w:p>
    <w:p w14:paraId="05F72A0A" w14:textId="77777777" w:rsidR="008E1A36" w:rsidRPr="00D55E27" w:rsidRDefault="008E1A36" w:rsidP="00D12CFA">
      <w:pPr>
        <w:pStyle w:val="Nagwek2"/>
        <w:rPr>
          <w:rFonts w:ascii="Arial" w:hAnsi="Arial" w:cs="Arial"/>
        </w:rPr>
      </w:pPr>
      <w:bookmarkStart w:id="3" w:name="_Toc161671337"/>
      <w:r w:rsidRPr="00D55E27">
        <w:rPr>
          <w:rFonts w:ascii="Arial" w:hAnsi="Arial" w:cs="Arial"/>
        </w:rPr>
        <w:t>Zakres stosowania ST</w:t>
      </w:r>
      <w:bookmarkEnd w:id="3"/>
    </w:p>
    <w:p w14:paraId="761472C9" w14:textId="77777777" w:rsidR="008E1A36" w:rsidRPr="00D55E27" w:rsidRDefault="008E1A36">
      <w:pPr>
        <w:tabs>
          <w:tab w:val="left" w:pos="851"/>
        </w:tabs>
        <w:ind w:left="284"/>
        <w:rPr>
          <w:rFonts w:ascii="Arial" w:hAnsi="Arial" w:cs="Arial"/>
          <w:b/>
          <w:sz w:val="18"/>
          <w:szCs w:val="18"/>
        </w:rPr>
      </w:pPr>
      <w:r w:rsidRPr="00D55E27">
        <w:rPr>
          <w:rFonts w:ascii="Arial" w:hAnsi="Arial" w:cs="Arial"/>
          <w:sz w:val="18"/>
          <w:szCs w:val="18"/>
        </w:rPr>
        <w:t>Specyfikacje Techniczne stanowią część Dokumentów  Przetargowych i należy je stosować w zlecaniu i wykonaniu Robót opisanych w podpunkcie 1.1.</w:t>
      </w:r>
    </w:p>
    <w:p w14:paraId="09847FDA" w14:textId="77777777" w:rsidR="008E1A36" w:rsidRPr="00D55E27" w:rsidRDefault="008E1A36" w:rsidP="00D12CFA">
      <w:pPr>
        <w:pStyle w:val="Nagwek2"/>
        <w:rPr>
          <w:rFonts w:ascii="Arial" w:hAnsi="Arial" w:cs="Arial"/>
        </w:rPr>
      </w:pPr>
      <w:bookmarkStart w:id="4" w:name="_Toc161671338"/>
      <w:r w:rsidRPr="00D55E27">
        <w:rPr>
          <w:rFonts w:ascii="Arial" w:hAnsi="Arial" w:cs="Arial"/>
        </w:rPr>
        <w:t>Zakres robót objętych ST</w:t>
      </w:r>
      <w:bookmarkEnd w:id="4"/>
    </w:p>
    <w:p w14:paraId="3B2975AF" w14:textId="77777777" w:rsidR="008E1A36" w:rsidRPr="00D55E27" w:rsidRDefault="008E1A36">
      <w:pPr>
        <w:pStyle w:val="Tekstpodstawowy"/>
        <w:tabs>
          <w:tab w:val="left" w:pos="851"/>
        </w:tabs>
        <w:spacing w:line="240" w:lineRule="auto"/>
        <w:ind w:left="284"/>
        <w:jc w:val="left"/>
        <w:rPr>
          <w:sz w:val="18"/>
          <w:szCs w:val="18"/>
        </w:rPr>
      </w:pPr>
      <w:r w:rsidRPr="00D55E27">
        <w:rPr>
          <w:sz w:val="18"/>
          <w:szCs w:val="18"/>
        </w:rPr>
        <w:t>Niniejsza Specyfikacja Techniczna obejmuje zakres robót branży elektrycznej określony w Projekcie Wykonawczym i Przedmiarze Robót dla Instalacji Elektrycznych według wykazu jak niżej:</w:t>
      </w:r>
    </w:p>
    <w:p w14:paraId="409489D9" w14:textId="77777777" w:rsidR="00CE618A" w:rsidRPr="00D55E27" w:rsidRDefault="00CE618A" w:rsidP="00CE618A">
      <w:pPr>
        <w:ind w:left="346"/>
        <w:jc w:val="both"/>
        <w:rPr>
          <w:rFonts w:ascii="Arial" w:hAnsi="Arial" w:cs="Arial"/>
          <w:sz w:val="18"/>
          <w:szCs w:val="18"/>
        </w:rPr>
      </w:pPr>
      <w:r w:rsidRPr="00D55E27">
        <w:rPr>
          <w:rFonts w:ascii="Arial" w:hAnsi="Arial" w:cs="Arial"/>
          <w:sz w:val="18"/>
          <w:szCs w:val="18"/>
        </w:rPr>
        <w:t>Główne prace energetyczne:</w:t>
      </w:r>
    </w:p>
    <w:p w14:paraId="058EB2FB" w14:textId="2AC8D2EA" w:rsidR="007344C5" w:rsidRPr="00A63FFF" w:rsidRDefault="007344C5" w:rsidP="0008360A">
      <w:pPr>
        <w:ind w:left="346"/>
        <w:jc w:val="both"/>
        <w:rPr>
          <w:rFonts w:ascii="Arial" w:hAnsi="Arial" w:cs="Arial"/>
          <w:bCs/>
          <w:color w:val="FF0000"/>
          <w:sz w:val="18"/>
          <w:szCs w:val="18"/>
        </w:rPr>
      </w:pPr>
      <w:r w:rsidRPr="007344C5">
        <w:rPr>
          <w:rFonts w:ascii="Arial" w:hAnsi="Arial" w:cs="Arial"/>
          <w:bCs/>
          <w:sz w:val="18"/>
          <w:szCs w:val="18"/>
        </w:rPr>
        <w:t xml:space="preserve">- wymiana </w:t>
      </w:r>
      <w:r w:rsidR="00A63FFF">
        <w:rPr>
          <w:rFonts w:ascii="Arial" w:hAnsi="Arial" w:cs="Arial"/>
          <w:bCs/>
          <w:sz w:val="18"/>
          <w:szCs w:val="18"/>
        </w:rPr>
        <w:t>rozdzielnic</w:t>
      </w:r>
      <w:r w:rsidRPr="007344C5">
        <w:rPr>
          <w:rFonts w:ascii="Arial" w:hAnsi="Arial" w:cs="Arial"/>
          <w:bCs/>
          <w:sz w:val="18"/>
          <w:szCs w:val="18"/>
        </w:rPr>
        <w:t xml:space="preserve"> elektrycznych</w:t>
      </w:r>
      <w:r w:rsidR="00A63FFF">
        <w:rPr>
          <w:rFonts w:ascii="Arial" w:hAnsi="Arial" w:cs="Arial"/>
          <w:bCs/>
          <w:sz w:val="18"/>
          <w:szCs w:val="18"/>
        </w:rPr>
        <w:t xml:space="preserve"> : </w:t>
      </w:r>
      <w:r w:rsidR="00A63FFF" w:rsidRPr="009447C0">
        <w:rPr>
          <w:rFonts w:ascii="Arial" w:hAnsi="Arial" w:cs="Arial"/>
          <w:bCs/>
          <w:sz w:val="18"/>
          <w:szCs w:val="18"/>
        </w:rPr>
        <w:t>RL_E112, RL_E113 (segment E), RL_D115, TD1, R_SERW (segment D), RL_F212, RL_F216 (segment F)</w:t>
      </w:r>
      <w:r w:rsidR="00D709EA" w:rsidRPr="009447C0">
        <w:rPr>
          <w:rFonts w:ascii="Arial" w:hAnsi="Arial" w:cs="Arial"/>
          <w:bCs/>
          <w:sz w:val="18"/>
          <w:szCs w:val="18"/>
        </w:rPr>
        <w:t xml:space="preserve"> (UWAGA: w laboratoriach WN pozostają Szafy zasilająco-sterujące, wyposażenie laboratoriów</w:t>
      </w:r>
      <w:r w:rsidR="00A556DE" w:rsidRPr="009447C0">
        <w:rPr>
          <w:rFonts w:ascii="Arial" w:hAnsi="Arial" w:cs="Arial"/>
          <w:bCs/>
          <w:sz w:val="18"/>
          <w:szCs w:val="18"/>
        </w:rPr>
        <w:t>, kanały podłogowe</w:t>
      </w:r>
      <w:r w:rsidR="00D709EA" w:rsidRPr="009447C0">
        <w:rPr>
          <w:rFonts w:ascii="Arial" w:hAnsi="Arial" w:cs="Arial"/>
          <w:bCs/>
          <w:sz w:val="18"/>
          <w:szCs w:val="18"/>
        </w:rPr>
        <w:t>)</w:t>
      </w:r>
    </w:p>
    <w:p w14:paraId="6C64F9AB" w14:textId="3F869CC3" w:rsidR="00CE618A" w:rsidRPr="0008360A" w:rsidRDefault="007344C5" w:rsidP="0008360A">
      <w:pPr>
        <w:ind w:left="346"/>
        <w:jc w:val="both"/>
        <w:rPr>
          <w:rFonts w:ascii="Arial" w:hAnsi="Arial" w:cs="Arial"/>
          <w:bCs/>
          <w:sz w:val="18"/>
          <w:szCs w:val="18"/>
        </w:rPr>
      </w:pPr>
      <w:r w:rsidRPr="007344C5">
        <w:rPr>
          <w:rFonts w:ascii="Arial" w:hAnsi="Arial" w:cs="Arial"/>
          <w:bCs/>
          <w:sz w:val="18"/>
          <w:szCs w:val="18"/>
        </w:rPr>
        <w:t xml:space="preserve">- wykonanie nowych WLZ </w:t>
      </w:r>
      <w:r w:rsidR="0008360A">
        <w:rPr>
          <w:rFonts w:ascii="Arial" w:hAnsi="Arial" w:cs="Arial"/>
          <w:bCs/>
          <w:sz w:val="18"/>
          <w:szCs w:val="18"/>
        </w:rPr>
        <w:t xml:space="preserve"> </w:t>
      </w:r>
    </w:p>
    <w:p w14:paraId="3241196D" w14:textId="21A5EBEF" w:rsidR="00D709EA" w:rsidRDefault="008E1A36" w:rsidP="007344C5">
      <w:pPr>
        <w:spacing w:before="120"/>
        <w:ind w:left="346"/>
        <w:jc w:val="both"/>
        <w:rPr>
          <w:rFonts w:ascii="Arial" w:hAnsi="Arial" w:cs="Arial"/>
          <w:sz w:val="18"/>
          <w:szCs w:val="18"/>
        </w:rPr>
      </w:pPr>
      <w:r w:rsidRPr="00D55E27">
        <w:rPr>
          <w:rFonts w:ascii="Arial" w:hAnsi="Arial" w:cs="Arial"/>
          <w:sz w:val="18"/>
          <w:szCs w:val="18"/>
        </w:rPr>
        <w:t xml:space="preserve">oraz </w:t>
      </w:r>
      <w:r w:rsidR="00D709EA">
        <w:rPr>
          <w:rFonts w:ascii="Arial" w:hAnsi="Arial" w:cs="Arial"/>
          <w:sz w:val="18"/>
          <w:szCs w:val="18"/>
        </w:rPr>
        <w:t>demontaż instalacji elektrycznych i</w:t>
      </w:r>
    </w:p>
    <w:p w14:paraId="78CAFD45" w14:textId="08626830" w:rsidR="008E1A36" w:rsidRPr="00D55E27" w:rsidRDefault="008E1A36" w:rsidP="007344C5">
      <w:pPr>
        <w:spacing w:before="120"/>
        <w:ind w:left="346"/>
        <w:jc w:val="both"/>
        <w:rPr>
          <w:rFonts w:ascii="Arial" w:hAnsi="Arial" w:cs="Arial"/>
          <w:sz w:val="18"/>
          <w:szCs w:val="18"/>
        </w:rPr>
      </w:pPr>
      <w:r w:rsidRPr="00D55E27">
        <w:rPr>
          <w:rFonts w:ascii="Arial" w:hAnsi="Arial" w:cs="Arial"/>
          <w:sz w:val="18"/>
          <w:szCs w:val="18"/>
        </w:rPr>
        <w:t xml:space="preserve">wykonanie </w:t>
      </w:r>
      <w:r w:rsidR="00D709EA">
        <w:rPr>
          <w:rFonts w:ascii="Arial" w:hAnsi="Arial" w:cs="Arial"/>
          <w:sz w:val="18"/>
          <w:szCs w:val="18"/>
        </w:rPr>
        <w:t xml:space="preserve">nowych </w:t>
      </w:r>
      <w:r w:rsidRPr="00D55E27">
        <w:rPr>
          <w:rFonts w:ascii="Arial" w:hAnsi="Arial" w:cs="Arial"/>
          <w:sz w:val="18"/>
          <w:szCs w:val="18"/>
        </w:rPr>
        <w:t>instalacji:</w:t>
      </w:r>
    </w:p>
    <w:p w14:paraId="1E632C7D" w14:textId="77777777" w:rsidR="00093D3F" w:rsidRPr="00093D3F" w:rsidRDefault="00093D3F" w:rsidP="00093D3F">
      <w:pPr>
        <w:ind w:left="415"/>
        <w:rPr>
          <w:rFonts w:ascii="Arial" w:hAnsi="Arial" w:cs="Arial"/>
          <w:sz w:val="18"/>
          <w:szCs w:val="18"/>
        </w:rPr>
      </w:pPr>
      <w:r w:rsidRPr="00093D3F">
        <w:rPr>
          <w:rFonts w:ascii="Arial" w:hAnsi="Arial" w:cs="Arial"/>
          <w:sz w:val="18"/>
          <w:szCs w:val="18"/>
        </w:rPr>
        <w:t xml:space="preserve">Instalacje oświetlenia ogólnego </w:t>
      </w:r>
    </w:p>
    <w:p w14:paraId="5DAE8AF4" w14:textId="77777777" w:rsidR="00093D3F" w:rsidRPr="00093D3F" w:rsidRDefault="00093D3F" w:rsidP="00093D3F">
      <w:pPr>
        <w:ind w:left="415"/>
        <w:rPr>
          <w:rFonts w:ascii="Arial" w:hAnsi="Arial" w:cs="Arial"/>
          <w:sz w:val="18"/>
          <w:szCs w:val="18"/>
        </w:rPr>
      </w:pPr>
      <w:r w:rsidRPr="00093D3F">
        <w:rPr>
          <w:rFonts w:ascii="Arial" w:hAnsi="Arial" w:cs="Arial"/>
          <w:sz w:val="18"/>
          <w:szCs w:val="18"/>
        </w:rPr>
        <w:t>Instalacje oświetlenia miejscowego</w:t>
      </w:r>
    </w:p>
    <w:p w14:paraId="0C15A0CA" w14:textId="77777777" w:rsidR="00093D3F" w:rsidRPr="00093D3F" w:rsidRDefault="00093D3F" w:rsidP="00093D3F">
      <w:pPr>
        <w:ind w:left="415"/>
        <w:rPr>
          <w:rFonts w:ascii="Arial" w:hAnsi="Arial" w:cs="Arial"/>
          <w:sz w:val="18"/>
          <w:szCs w:val="18"/>
        </w:rPr>
      </w:pPr>
      <w:r w:rsidRPr="00093D3F">
        <w:rPr>
          <w:rFonts w:ascii="Arial" w:hAnsi="Arial" w:cs="Arial"/>
          <w:sz w:val="18"/>
          <w:szCs w:val="18"/>
        </w:rPr>
        <w:t>Instalacja oświetlenia ewakuacyjnego</w:t>
      </w:r>
    </w:p>
    <w:p w14:paraId="34C6194F" w14:textId="77777777" w:rsidR="00093D3F" w:rsidRPr="00093D3F" w:rsidRDefault="00093D3F" w:rsidP="00093D3F">
      <w:pPr>
        <w:ind w:left="415"/>
        <w:rPr>
          <w:rFonts w:ascii="Arial" w:hAnsi="Arial" w:cs="Arial"/>
          <w:sz w:val="18"/>
          <w:szCs w:val="18"/>
        </w:rPr>
      </w:pPr>
      <w:r w:rsidRPr="00093D3F">
        <w:rPr>
          <w:rFonts w:ascii="Arial" w:hAnsi="Arial" w:cs="Arial"/>
          <w:sz w:val="18"/>
          <w:szCs w:val="18"/>
        </w:rPr>
        <w:t>Instalacja oświetlenia kierunkowego</w:t>
      </w:r>
    </w:p>
    <w:p w14:paraId="2EC5C0D2" w14:textId="77777777" w:rsidR="00093D3F" w:rsidRPr="00093D3F" w:rsidRDefault="00093D3F" w:rsidP="00093D3F">
      <w:pPr>
        <w:ind w:left="415"/>
        <w:rPr>
          <w:rFonts w:ascii="Arial" w:hAnsi="Arial" w:cs="Arial"/>
          <w:sz w:val="18"/>
          <w:szCs w:val="18"/>
        </w:rPr>
      </w:pPr>
      <w:r w:rsidRPr="00093D3F">
        <w:rPr>
          <w:rFonts w:ascii="Arial" w:hAnsi="Arial" w:cs="Arial"/>
          <w:sz w:val="18"/>
          <w:szCs w:val="18"/>
        </w:rPr>
        <w:t>Instalacja oświetlenia bezpieczeństwa</w:t>
      </w:r>
    </w:p>
    <w:p w14:paraId="0295791E" w14:textId="77777777" w:rsidR="00093D3F" w:rsidRPr="00093D3F" w:rsidRDefault="00093D3F" w:rsidP="00093D3F">
      <w:pPr>
        <w:ind w:left="415"/>
        <w:rPr>
          <w:rFonts w:ascii="Arial" w:hAnsi="Arial" w:cs="Arial"/>
          <w:sz w:val="18"/>
          <w:szCs w:val="18"/>
        </w:rPr>
      </w:pPr>
      <w:r w:rsidRPr="00093D3F">
        <w:rPr>
          <w:rFonts w:ascii="Arial" w:hAnsi="Arial" w:cs="Arial"/>
          <w:sz w:val="18"/>
          <w:szCs w:val="18"/>
        </w:rPr>
        <w:t>Instalacja gniazd wtyczkowych ogólnych i technologicznych</w:t>
      </w:r>
    </w:p>
    <w:p w14:paraId="69F614BD" w14:textId="57BB0B65" w:rsidR="00093D3F" w:rsidRPr="00093D3F" w:rsidRDefault="00093D3F" w:rsidP="007C67DD">
      <w:pPr>
        <w:ind w:left="415"/>
        <w:rPr>
          <w:rFonts w:ascii="Arial" w:hAnsi="Arial" w:cs="Arial"/>
          <w:sz w:val="18"/>
          <w:szCs w:val="18"/>
        </w:rPr>
      </w:pPr>
      <w:r w:rsidRPr="00093D3F">
        <w:rPr>
          <w:rFonts w:ascii="Arial" w:hAnsi="Arial" w:cs="Arial"/>
          <w:sz w:val="18"/>
          <w:szCs w:val="18"/>
        </w:rPr>
        <w:t>Instalacja siły</w:t>
      </w:r>
    </w:p>
    <w:p w14:paraId="20869704" w14:textId="4CC7BE62" w:rsidR="00093D3F" w:rsidRPr="00093D3F" w:rsidRDefault="00093D3F" w:rsidP="00093D3F">
      <w:pPr>
        <w:ind w:left="415"/>
        <w:rPr>
          <w:rFonts w:ascii="Arial" w:hAnsi="Arial" w:cs="Arial"/>
          <w:sz w:val="18"/>
          <w:szCs w:val="18"/>
        </w:rPr>
      </w:pPr>
      <w:r w:rsidRPr="00093D3F">
        <w:rPr>
          <w:rFonts w:ascii="Arial" w:hAnsi="Arial" w:cs="Arial"/>
          <w:sz w:val="18"/>
          <w:szCs w:val="18"/>
        </w:rPr>
        <w:t>Instalacja zasilania klimatyzacji</w:t>
      </w:r>
    </w:p>
    <w:p w14:paraId="665C2DB2" w14:textId="77777777" w:rsidR="00093D3F" w:rsidRPr="00093D3F" w:rsidRDefault="00093D3F" w:rsidP="00093D3F">
      <w:pPr>
        <w:ind w:left="415"/>
        <w:rPr>
          <w:rFonts w:ascii="Arial" w:hAnsi="Arial" w:cs="Arial"/>
          <w:sz w:val="18"/>
          <w:szCs w:val="18"/>
        </w:rPr>
      </w:pPr>
      <w:r w:rsidRPr="00093D3F">
        <w:rPr>
          <w:rFonts w:ascii="Arial" w:hAnsi="Arial" w:cs="Arial"/>
          <w:sz w:val="18"/>
          <w:szCs w:val="18"/>
        </w:rPr>
        <w:t>Instalacji ochrony od porażeń</w:t>
      </w:r>
    </w:p>
    <w:p w14:paraId="644A1302" w14:textId="7F9CD416" w:rsidR="00093D3F" w:rsidRPr="00093D3F" w:rsidRDefault="00093D3F" w:rsidP="007C67DD">
      <w:pPr>
        <w:ind w:left="415"/>
        <w:rPr>
          <w:rFonts w:ascii="Arial" w:hAnsi="Arial" w:cs="Arial"/>
          <w:sz w:val="18"/>
          <w:szCs w:val="18"/>
        </w:rPr>
      </w:pPr>
      <w:r w:rsidRPr="00093D3F">
        <w:rPr>
          <w:rFonts w:ascii="Arial" w:hAnsi="Arial" w:cs="Arial"/>
          <w:sz w:val="18"/>
          <w:szCs w:val="18"/>
        </w:rPr>
        <w:t>Instalacja połączeń wyrównawczych</w:t>
      </w:r>
    </w:p>
    <w:p w14:paraId="08C83129" w14:textId="4BF261E0" w:rsidR="00093D3F" w:rsidRPr="00093D3F" w:rsidRDefault="00093D3F" w:rsidP="00093D3F">
      <w:pPr>
        <w:ind w:left="415"/>
        <w:rPr>
          <w:rFonts w:ascii="Arial" w:hAnsi="Arial" w:cs="Arial"/>
          <w:sz w:val="18"/>
          <w:szCs w:val="18"/>
        </w:rPr>
      </w:pPr>
      <w:r w:rsidRPr="00093D3F">
        <w:rPr>
          <w:rFonts w:ascii="Arial" w:hAnsi="Arial" w:cs="Arial"/>
          <w:sz w:val="18"/>
          <w:szCs w:val="18"/>
        </w:rPr>
        <w:t>Instalacja przeciwprzepięciowa</w:t>
      </w:r>
      <w:r w:rsidR="007344C5">
        <w:rPr>
          <w:rFonts w:ascii="Arial" w:hAnsi="Arial" w:cs="Arial"/>
          <w:sz w:val="18"/>
          <w:szCs w:val="18"/>
        </w:rPr>
        <w:t>.</w:t>
      </w:r>
    </w:p>
    <w:p w14:paraId="7DC0BAC8" w14:textId="77777777" w:rsidR="002D1F03" w:rsidRPr="00D55E27" w:rsidRDefault="002D1F03">
      <w:pPr>
        <w:ind w:left="415"/>
        <w:rPr>
          <w:rFonts w:ascii="Arial" w:hAnsi="Arial" w:cs="Arial"/>
          <w:sz w:val="18"/>
          <w:szCs w:val="18"/>
        </w:rPr>
      </w:pPr>
    </w:p>
    <w:p w14:paraId="65CA97BF" w14:textId="28D07AA0" w:rsidR="008E1A36" w:rsidRPr="00D55E27" w:rsidRDefault="008E1A36">
      <w:pPr>
        <w:pStyle w:val="Tekstpodstawowy"/>
        <w:tabs>
          <w:tab w:val="left" w:pos="851"/>
        </w:tabs>
        <w:spacing w:line="240" w:lineRule="auto"/>
        <w:ind w:left="284"/>
        <w:jc w:val="left"/>
        <w:rPr>
          <w:b/>
          <w:sz w:val="18"/>
          <w:szCs w:val="18"/>
        </w:rPr>
      </w:pPr>
      <w:r w:rsidRPr="00D55E27">
        <w:rPr>
          <w:sz w:val="18"/>
          <w:szCs w:val="18"/>
        </w:rPr>
        <w:t>Wymieniony powyżej zakres robót w istniejących pomieszczeniach będzie realizowany w powiązaniu z robotami budowlanymi i instalacji sanitarnych, (opisanymi w odrębnych Specyfikacjach Technicznych), przy zachowaniu normalnego funkcjonowania</w:t>
      </w:r>
      <w:r w:rsidR="007C67DD">
        <w:rPr>
          <w:sz w:val="18"/>
          <w:szCs w:val="18"/>
        </w:rPr>
        <w:t xml:space="preserve"> pozostałych pomieszczeń Wydziału Elektrycznego Politechniki Częstochowskiej</w:t>
      </w:r>
      <w:r w:rsidRPr="00D55E27">
        <w:rPr>
          <w:sz w:val="18"/>
          <w:szCs w:val="18"/>
        </w:rPr>
        <w:t>.</w:t>
      </w:r>
    </w:p>
    <w:p w14:paraId="282C6C5B" w14:textId="77777777" w:rsidR="008E1A36" w:rsidRPr="009A348C" w:rsidRDefault="008E1A36" w:rsidP="00D12CFA">
      <w:pPr>
        <w:pStyle w:val="Nagwek2"/>
        <w:rPr>
          <w:rFonts w:ascii="Arial" w:hAnsi="Arial" w:cs="Arial"/>
        </w:rPr>
      </w:pPr>
      <w:bookmarkStart w:id="5" w:name="_Toc161671339"/>
      <w:r w:rsidRPr="009A348C">
        <w:rPr>
          <w:rFonts w:ascii="Arial" w:hAnsi="Arial" w:cs="Arial"/>
        </w:rPr>
        <w:t>Ogólne wymagania dotyczące Robót</w:t>
      </w:r>
      <w:bookmarkEnd w:id="5"/>
    </w:p>
    <w:p w14:paraId="4B459D19" w14:textId="77777777" w:rsidR="008E1A36" w:rsidRPr="00D55E27" w:rsidRDefault="008E1A36">
      <w:pPr>
        <w:pStyle w:val="Tekstpodstawowy"/>
        <w:tabs>
          <w:tab w:val="left" w:pos="851"/>
        </w:tabs>
        <w:spacing w:line="240" w:lineRule="auto"/>
        <w:ind w:left="284"/>
        <w:jc w:val="left"/>
        <w:rPr>
          <w:sz w:val="18"/>
          <w:szCs w:val="18"/>
        </w:rPr>
      </w:pPr>
      <w:r w:rsidRPr="00D55E27">
        <w:rPr>
          <w:sz w:val="18"/>
          <w:szCs w:val="18"/>
        </w:rPr>
        <w:t>Wykonawca Robót jest odpowiedzialny za jakość ich wykonania oraz za ich zgodność z Dokumentacją Projektową, Specyfikacją Techniczną i poleceniami Inspektora Nadzoru. Wszystkie Roboty ujęte Projektem należy wykonać ściśle według Warunków Technicznych Wykonania i Odbioru Robót Budowlanych : część D - Roboty instalacyjne: zeszyt 2 - Instalacje elektryczne i piorunochronne w budynkach użyteczności publicznej oraz Polskich Norm, pod fachowym nadzorem technicznym osoby posiadającej odpowiednie uprawnienia budowlane.</w:t>
      </w:r>
    </w:p>
    <w:p w14:paraId="48A8B135" w14:textId="77777777" w:rsidR="008E1A36" w:rsidRPr="00D55E27" w:rsidRDefault="008E1A36">
      <w:pPr>
        <w:pStyle w:val="Tekstpodstawowy"/>
        <w:tabs>
          <w:tab w:val="left" w:pos="851"/>
        </w:tabs>
        <w:spacing w:line="240" w:lineRule="auto"/>
        <w:ind w:left="284"/>
        <w:jc w:val="left"/>
        <w:rPr>
          <w:sz w:val="18"/>
          <w:szCs w:val="18"/>
        </w:rPr>
      </w:pPr>
      <w:r w:rsidRPr="00D55E27">
        <w:rPr>
          <w:sz w:val="18"/>
          <w:szCs w:val="18"/>
        </w:rPr>
        <w:t xml:space="preserve">Roboty rozbiórkowe winny spełniać wymagania zawarte w rozporządzeniu </w:t>
      </w:r>
      <w:proofErr w:type="spellStart"/>
      <w:r w:rsidRPr="00D55E27">
        <w:rPr>
          <w:sz w:val="18"/>
          <w:szCs w:val="18"/>
        </w:rPr>
        <w:t>MGPiB</w:t>
      </w:r>
      <w:proofErr w:type="spellEnd"/>
      <w:r w:rsidRPr="00D55E27">
        <w:rPr>
          <w:sz w:val="18"/>
          <w:szCs w:val="18"/>
        </w:rPr>
        <w:t xml:space="preserve"> z dnia 15.12.1994r w sprawie warunków i toku postępowania przy rozbiórkach oraz ogólnie obowiązujące przepisy BHP.</w:t>
      </w:r>
    </w:p>
    <w:p w14:paraId="0AA31207" w14:textId="77777777" w:rsidR="008E1A36" w:rsidRPr="00D55E27" w:rsidRDefault="008E1A36" w:rsidP="00EC7468">
      <w:pPr>
        <w:pStyle w:val="Tekstpodstawowy"/>
        <w:tabs>
          <w:tab w:val="left" w:pos="851"/>
        </w:tabs>
        <w:spacing w:after="60" w:line="240" w:lineRule="auto"/>
        <w:ind w:left="284"/>
        <w:jc w:val="left"/>
        <w:rPr>
          <w:sz w:val="18"/>
          <w:szCs w:val="18"/>
        </w:rPr>
      </w:pPr>
      <w:r w:rsidRPr="00D55E27">
        <w:rPr>
          <w:sz w:val="18"/>
          <w:szCs w:val="18"/>
        </w:rPr>
        <w:t>Kolejność robót i organizacja pracy na budowie musi być zgodna z warunkami formalnymi oraz nie może obniżać jakości robót.</w:t>
      </w:r>
    </w:p>
    <w:p w14:paraId="2CF74CDE" w14:textId="77777777" w:rsidR="008E1A36" w:rsidRPr="00D55E27" w:rsidRDefault="008E1A36">
      <w:pPr>
        <w:pStyle w:val="Tekstpodstawowy"/>
        <w:tabs>
          <w:tab w:val="left" w:pos="851"/>
        </w:tabs>
        <w:spacing w:line="240" w:lineRule="auto"/>
        <w:ind w:left="284"/>
        <w:jc w:val="left"/>
        <w:rPr>
          <w:b/>
          <w:sz w:val="18"/>
          <w:szCs w:val="18"/>
        </w:rPr>
      </w:pPr>
      <w:r w:rsidRPr="00D55E27">
        <w:rPr>
          <w:sz w:val="18"/>
          <w:szCs w:val="18"/>
        </w:rPr>
        <w:t>Przyjęte rozwiązania materiałowe i systemowe stanowią poglądowy standard techniczny i ustalają poziom rozwiązań. Rozwiązania inne niż w projekcie wymagają uzgodnień z Przedstawicielem Zamawiającego (Inspektorem Nadzoru) i Projektantem.</w:t>
      </w:r>
    </w:p>
    <w:p w14:paraId="264CAE93" w14:textId="77777777" w:rsidR="008E1A36" w:rsidRPr="00D55E27" w:rsidRDefault="008E1A36" w:rsidP="00D12CFA">
      <w:pPr>
        <w:pStyle w:val="Nagwek3"/>
        <w:rPr>
          <w:rFonts w:ascii="Arial" w:hAnsi="Arial" w:cs="Arial"/>
        </w:rPr>
      </w:pPr>
      <w:bookmarkStart w:id="6" w:name="_Toc161671340"/>
      <w:r w:rsidRPr="00D55E27">
        <w:rPr>
          <w:rFonts w:ascii="Arial" w:hAnsi="Arial" w:cs="Arial"/>
        </w:rPr>
        <w:t>Przekazanie terenu budowy</w:t>
      </w:r>
      <w:bookmarkEnd w:id="6"/>
    </w:p>
    <w:p w14:paraId="66D213A5" w14:textId="77777777" w:rsidR="008E1A36" w:rsidRPr="00D55E27" w:rsidRDefault="008E1A36">
      <w:pPr>
        <w:tabs>
          <w:tab w:val="left" w:pos="851"/>
        </w:tabs>
        <w:ind w:left="284"/>
        <w:rPr>
          <w:rFonts w:ascii="Arial" w:hAnsi="Arial" w:cs="Arial"/>
          <w:sz w:val="18"/>
          <w:szCs w:val="18"/>
        </w:rPr>
      </w:pPr>
      <w:r w:rsidRPr="00D55E27">
        <w:rPr>
          <w:rFonts w:ascii="Arial" w:hAnsi="Arial" w:cs="Arial"/>
          <w:sz w:val="18"/>
          <w:szCs w:val="18"/>
        </w:rPr>
        <w:t>Zamawiający w terminie określonym w dokumentach umowy przekaże Wykonawcy Teren Budowy wraz ze wszystkimi wymaganymi uzgodnieniami prawnymi i administracyjnymi</w:t>
      </w:r>
      <w:r w:rsidRPr="009447C0">
        <w:rPr>
          <w:rFonts w:ascii="Arial" w:hAnsi="Arial" w:cs="Arial"/>
          <w:sz w:val="18"/>
          <w:szCs w:val="18"/>
        </w:rPr>
        <w:t xml:space="preserve">, Dziennik Budowy </w:t>
      </w:r>
      <w:r w:rsidRPr="00D55E27">
        <w:rPr>
          <w:rFonts w:ascii="Arial" w:hAnsi="Arial" w:cs="Arial"/>
          <w:sz w:val="18"/>
          <w:szCs w:val="18"/>
        </w:rPr>
        <w:t>oraz egzemplarze Dokumentacji Projektowej i ST zgodnie z umową.</w:t>
      </w:r>
    </w:p>
    <w:p w14:paraId="24487D68" w14:textId="77777777" w:rsidR="008E1A36" w:rsidRPr="00D55E27" w:rsidRDefault="008E1A36" w:rsidP="00D12CFA">
      <w:pPr>
        <w:pStyle w:val="Nagwek3"/>
        <w:rPr>
          <w:rFonts w:ascii="Arial" w:hAnsi="Arial" w:cs="Arial"/>
        </w:rPr>
      </w:pPr>
      <w:bookmarkStart w:id="7" w:name="_Toc161671341"/>
      <w:r w:rsidRPr="00D55E27">
        <w:rPr>
          <w:rFonts w:ascii="Arial" w:hAnsi="Arial" w:cs="Arial"/>
        </w:rPr>
        <w:lastRenderedPageBreak/>
        <w:t>Dokumentacja Projektowa</w:t>
      </w:r>
      <w:bookmarkEnd w:id="7"/>
    </w:p>
    <w:p w14:paraId="0BFFB7CE" w14:textId="77777777" w:rsidR="008E1A36" w:rsidRPr="00D55E27" w:rsidRDefault="008E1A36">
      <w:pPr>
        <w:pStyle w:val="Tekstpodstawowy"/>
        <w:tabs>
          <w:tab w:val="left" w:pos="851"/>
        </w:tabs>
        <w:spacing w:line="240" w:lineRule="auto"/>
        <w:ind w:left="284"/>
        <w:jc w:val="left"/>
        <w:rPr>
          <w:sz w:val="18"/>
          <w:szCs w:val="18"/>
        </w:rPr>
      </w:pPr>
      <w:r w:rsidRPr="00D55E27">
        <w:rPr>
          <w:sz w:val="18"/>
          <w:szCs w:val="18"/>
        </w:rPr>
        <w:t>Dokumentacja Projektowa, którą Zamawiający przekaże Wykonawcy po podpisaniu umowy będzie zawierać:</w:t>
      </w:r>
    </w:p>
    <w:p w14:paraId="6C3B1613" w14:textId="35864E99" w:rsidR="008E1A36" w:rsidRPr="00D55E27" w:rsidRDefault="008E1A36">
      <w:pPr>
        <w:pStyle w:val="Tekstpodstawowy"/>
        <w:tabs>
          <w:tab w:val="left" w:pos="851"/>
        </w:tabs>
        <w:spacing w:line="240" w:lineRule="auto"/>
        <w:ind w:left="284"/>
        <w:jc w:val="left"/>
        <w:rPr>
          <w:sz w:val="18"/>
          <w:szCs w:val="18"/>
        </w:rPr>
      </w:pPr>
      <w:r w:rsidRPr="00D55E27">
        <w:rPr>
          <w:sz w:val="18"/>
          <w:szCs w:val="18"/>
        </w:rPr>
        <w:t>- Projekt Wykonawczy "</w:t>
      </w:r>
      <w:r w:rsidRPr="00D55E27">
        <w:rPr>
          <w:i/>
          <w:sz w:val="18"/>
          <w:szCs w:val="18"/>
        </w:rPr>
        <w:t>Instalacje elektryczne</w:t>
      </w:r>
      <w:r w:rsidRPr="00D55E27">
        <w:rPr>
          <w:sz w:val="18"/>
          <w:szCs w:val="18"/>
        </w:rPr>
        <w:t xml:space="preserve">" </w:t>
      </w:r>
    </w:p>
    <w:p w14:paraId="31CAD89B" w14:textId="5D60161F" w:rsidR="008E1A36" w:rsidRPr="00D55E27" w:rsidRDefault="008E1A36">
      <w:pPr>
        <w:pStyle w:val="Tekstpodstawowy"/>
        <w:tabs>
          <w:tab w:val="left" w:pos="851"/>
        </w:tabs>
        <w:spacing w:line="240" w:lineRule="auto"/>
        <w:ind w:left="284"/>
        <w:jc w:val="left"/>
        <w:rPr>
          <w:sz w:val="18"/>
          <w:szCs w:val="18"/>
        </w:rPr>
      </w:pPr>
      <w:r w:rsidRPr="00D55E27">
        <w:rPr>
          <w:sz w:val="18"/>
          <w:szCs w:val="18"/>
        </w:rPr>
        <w:t>- Specyfikacja Techniczna;</w:t>
      </w:r>
      <w:r w:rsidR="005A346F">
        <w:rPr>
          <w:sz w:val="18"/>
          <w:szCs w:val="18"/>
        </w:rPr>
        <w:t xml:space="preserve">    </w:t>
      </w:r>
      <w:proofErr w:type="spellStart"/>
      <w:r w:rsidR="009A348C">
        <w:rPr>
          <w:sz w:val="18"/>
          <w:szCs w:val="18"/>
        </w:rPr>
        <w:t>STWiOR</w:t>
      </w:r>
      <w:proofErr w:type="spellEnd"/>
    </w:p>
    <w:p w14:paraId="4DE475F8" w14:textId="77777777" w:rsidR="008E1A36" w:rsidRPr="00D55E27" w:rsidRDefault="004848F9">
      <w:pPr>
        <w:pStyle w:val="Tekstpodstawowy"/>
        <w:tabs>
          <w:tab w:val="left" w:pos="851"/>
        </w:tabs>
        <w:spacing w:line="240" w:lineRule="auto"/>
        <w:ind w:left="284"/>
        <w:jc w:val="left"/>
        <w:rPr>
          <w:sz w:val="18"/>
          <w:szCs w:val="18"/>
        </w:rPr>
      </w:pPr>
      <w:r w:rsidRPr="00D55E27">
        <w:rPr>
          <w:sz w:val="18"/>
          <w:szCs w:val="18"/>
        </w:rPr>
        <w:t>Wykonawca zobowiązany</w:t>
      </w:r>
      <w:r w:rsidR="008E1A36" w:rsidRPr="00D55E27">
        <w:rPr>
          <w:sz w:val="18"/>
          <w:szCs w:val="18"/>
        </w:rPr>
        <w:t xml:space="preserve"> jest w porozumieniu z Generalnym Wykonawcą w cenie umowy opracować:</w:t>
      </w:r>
    </w:p>
    <w:p w14:paraId="508E85C2" w14:textId="77777777" w:rsidR="008E1A36" w:rsidRPr="00D55E27" w:rsidRDefault="008E1A36">
      <w:pPr>
        <w:pStyle w:val="Tekstpodstawowy"/>
        <w:tabs>
          <w:tab w:val="left" w:pos="851"/>
        </w:tabs>
        <w:spacing w:line="240" w:lineRule="auto"/>
        <w:ind w:left="284"/>
        <w:jc w:val="left"/>
        <w:rPr>
          <w:sz w:val="18"/>
          <w:szCs w:val="18"/>
        </w:rPr>
      </w:pPr>
      <w:r w:rsidRPr="00D55E27">
        <w:rPr>
          <w:sz w:val="18"/>
          <w:szCs w:val="18"/>
        </w:rPr>
        <w:t>- Projekt organizacji i harmonogram Robót stosownie do umownego zakresu robót</w:t>
      </w:r>
    </w:p>
    <w:p w14:paraId="06AE3514" w14:textId="77777777" w:rsidR="008E1A36" w:rsidRPr="00D55E27" w:rsidRDefault="008E1A36">
      <w:pPr>
        <w:pStyle w:val="Tekstpodstawowy"/>
        <w:spacing w:line="240" w:lineRule="auto"/>
        <w:ind w:left="284"/>
        <w:jc w:val="left"/>
        <w:rPr>
          <w:b/>
          <w:sz w:val="18"/>
          <w:szCs w:val="18"/>
        </w:rPr>
      </w:pPr>
      <w:r w:rsidRPr="00D55E27">
        <w:rPr>
          <w:sz w:val="18"/>
          <w:szCs w:val="18"/>
        </w:rPr>
        <w:t>- Projekt zaplecza technicznego budowy w części dotyczącej umownego zakresu robót</w:t>
      </w:r>
    </w:p>
    <w:p w14:paraId="6436EC52" w14:textId="77777777" w:rsidR="008E1A36" w:rsidRPr="00D55E27" w:rsidRDefault="008E1A36" w:rsidP="00D12CFA">
      <w:pPr>
        <w:pStyle w:val="Nagwek3"/>
        <w:rPr>
          <w:rFonts w:ascii="Arial" w:hAnsi="Arial" w:cs="Arial"/>
        </w:rPr>
      </w:pPr>
      <w:bookmarkStart w:id="8" w:name="_Toc161671342"/>
      <w:r w:rsidRPr="00D55E27">
        <w:rPr>
          <w:rFonts w:ascii="Arial" w:hAnsi="Arial" w:cs="Arial"/>
        </w:rPr>
        <w:t>Zgodność Robót z dokumentacją Projektową i ST</w:t>
      </w:r>
      <w:bookmarkEnd w:id="8"/>
    </w:p>
    <w:p w14:paraId="2A14FE80" w14:textId="77777777" w:rsidR="008E1A36" w:rsidRPr="00D55E27" w:rsidRDefault="008E1A36" w:rsidP="00EC7468">
      <w:pPr>
        <w:pStyle w:val="Tekstpodstawowy"/>
        <w:tabs>
          <w:tab w:val="left" w:pos="851"/>
        </w:tabs>
        <w:spacing w:after="60" w:line="240" w:lineRule="auto"/>
        <w:ind w:left="284"/>
        <w:jc w:val="left"/>
        <w:rPr>
          <w:sz w:val="18"/>
          <w:szCs w:val="18"/>
        </w:rPr>
      </w:pPr>
      <w:r w:rsidRPr="00D55E27">
        <w:rPr>
          <w:sz w:val="18"/>
          <w:szCs w:val="18"/>
        </w:rPr>
        <w:t>Dokumentacja Techniczna, Specyfikacja Techniczna oraz dodatkowe dokumenty przekazane przez Zamawiającego Wykonawcy stanowią część umowy, a wymagania wyszczególnione choćby w jednym z nich są obowiązujące dla Wykonawcy, tak, jakby zawarte były w całej dokumentacji.</w:t>
      </w:r>
    </w:p>
    <w:p w14:paraId="02743FE2" w14:textId="77777777" w:rsidR="00EC7468" w:rsidRPr="00D55E27" w:rsidRDefault="008E1A36" w:rsidP="00EC7468">
      <w:pPr>
        <w:pStyle w:val="Tekstpodstawowy"/>
        <w:tabs>
          <w:tab w:val="left" w:pos="851"/>
        </w:tabs>
        <w:spacing w:after="60" w:line="240" w:lineRule="auto"/>
        <w:ind w:left="284"/>
        <w:jc w:val="left"/>
        <w:rPr>
          <w:sz w:val="18"/>
          <w:szCs w:val="18"/>
        </w:rPr>
      </w:pPr>
      <w:r w:rsidRPr="00D55E27">
        <w:rPr>
          <w:sz w:val="18"/>
          <w:szCs w:val="18"/>
        </w:rPr>
        <w:t>Wykonawca nie może wykorzystywać błędów lub uproszczeń w Dokumentacji Projektowej, a o ich wykryciu powinien natychmiast powiadomić Inspektora Nadzoru, który dokona o</w:t>
      </w:r>
      <w:r w:rsidR="00EC7468" w:rsidRPr="00D55E27">
        <w:rPr>
          <w:sz w:val="18"/>
          <w:szCs w:val="18"/>
        </w:rPr>
        <w:t>dpowiednich zmian lub poprawek.</w:t>
      </w:r>
    </w:p>
    <w:p w14:paraId="40C36A3D" w14:textId="77777777" w:rsidR="00EC7468" w:rsidRPr="00D55E27" w:rsidRDefault="008E1A36" w:rsidP="00EC7468">
      <w:pPr>
        <w:pStyle w:val="Tekstpodstawowy"/>
        <w:tabs>
          <w:tab w:val="left" w:pos="851"/>
        </w:tabs>
        <w:spacing w:after="60" w:line="240" w:lineRule="auto"/>
        <w:ind w:left="284"/>
        <w:jc w:val="left"/>
        <w:rPr>
          <w:sz w:val="18"/>
          <w:szCs w:val="18"/>
        </w:rPr>
      </w:pPr>
      <w:r w:rsidRPr="00D55E27">
        <w:rPr>
          <w:sz w:val="18"/>
          <w:szCs w:val="18"/>
        </w:rPr>
        <w:t xml:space="preserve">Wszystkie wykonane Roboty i dostarczone materiały będą zgodne z Dokumentacją Projektową i ST.  </w:t>
      </w:r>
    </w:p>
    <w:p w14:paraId="23CF754A" w14:textId="77777777" w:rsidR="00EC7468" w:rsidRPr="00D55E27" w:rsidRDefault="008E1A36" w:rsidP="00EC7468">
      <w:pPr>
        <w:pStyle w:val="Tekstpodstawowy"/>
        <w:tabs>
          <w:tab w:val="left" w:pos="851"/>
        </w:tabs>
        <w:spacing w:after="60" w:line="240" w:lineRule="auto"/>
        <w:ind w:left="284"/>
        <w:jc w:val="left"/>
        <w:rPr>
          <w:sz w:val="18"/>
          <w:szCs w:val="18"/>
        </w:rPr>
      </w:pPr>
      <w:r w:rsidRPr="00D55E27">
        <w:rPr>
          <w:sz w:val="18"/>
          <w:szCs w:val="18"/>
        </w:rPr>
        <w:t xml:space="preserve">Dane  określone w Dokumentacji Projektowej i ST będą uważane za wartości docelowe. </w:t>
      </w:r>
    </w:p>
    <w:p w14:paraId="68D35B2B" w14:textId="77777777" w:rsidR="00EC7468" w:rsidRPr="00D55E27" w:rsidRDefault="008E1A36" w:rsidP="00EC7468">
      <w:pPr>
        <w:pStyle w:val="Tekstpodstawowy"/>
        <w:tabs>
          <w:tab w:val="left" w:pos="851"/>
        </w:tabs>
        <w:spacing w:after="60" w:line="240" w:lineRule="auto"/>
        <w:ind w:left="284"/>
        <w:jc w:val="left"/>
        <w:rPr>
          <w:sz w:val="18"/>
          <w:szCs w:val="18"/>
        </w:rPr>
      </w:pPr>
      <w:r w:rsidRPr="00D55E27">
        <w:rPr>
          <w:sz w:val="18"/>
          <w:szCs w:val="18"/>
        </w:rPr>
        <w:t>Cechy materiałów muszą być jednorodne i wykazywać zgodność z określonymi wymaganiami.</w:t>
      </w:r>
    </w:p>
    <w:p w14:paraId="0F5D5ECF" w14:textId="1710D7B8" w:rsidR="008E1A36" w:rsidRPr="00D55E27" w:rsidRDefault="008E1A36" w:rsidP="00EC7468">
      <w:pPr>
        <w:pStyle w:val="Tekstpodstawowy"/>
        <w:tabs>
          <w:tab w:val="left" w:pos="851"/>
        </w:tabs>
        <w:spacing w:after="60" w:line="240" w:lineRule="auto"/>
        <w:ind w:left="284"/>
        <w:jc w:val="left"/>
        <w:rPr>
          <w:b/>
          <w:sz w:val="18"/>
          <w:szCs w:val="18"/>
        </w:rPr>
      </w:pPr>
      <w:r w:rsidRPr="00D55E27">
        <w:rPr>
          <w:sz w:val="18"/>
          <w:szCs w:val="18"/>
        </w:rPr>
        <w:t xml:space="preserve">W przypadku gdy materiały lub </w:t>
      </w:r>
      <w:r w:rsidR="007950C0">
        <w:rPr>
          <w:sz w:val="18"/>
          <w:szCs w:val="18"/>
        </w:rPr>
        <w:t>R</w:t>
      </w:r>
      <w:r w:rsidRPr="00D55E27">
        <w:rPr>
          <w:sz w:val="18"/>
          <w:szCs w:val="18"/>
        </w:rPr>
        <w:t xml:space="preserve">oboty nie będą w pełni zgodne z Dokumentacją Projektową, lub ST i wpłynie to na nie zadowalającą jakość elementów budowli to takie materiały będą bezzwłocznie zastąpione innymi, a </w:t>
      </w:r>
      <w:r w:rsidR="007950C0">
        <w:rPr>
          <w:sz w:val="18"/>
          <w:szCs w:val="18"/>
        </w:rPr>
        <w:t>R</w:t>
      </w:r>
      <w:r w:rsidRPr="00D55E27">
        <w:rPr>
          <w:sz w:val="18"/>
          <w:szCs w:val="18"/>
        </w:rPr>
        <w:t>oboty rozebrane na koszt Wykonawcy.</w:t>
      </w:r>
    </w:p>
    <w:p w14:paraId="0C0AEB0B" w14:textId="77777777" w:rsidR="008E1A36" w:rsidRPr="00D55E27" w:rsidRDefault="008E1A36" w:rsidP="00D12CFA">
      <w:pPr>
        <w:pStyle w:val="Nagwek3"/>
        <w:rPr>
          <w:rFonts w:ascii="Arial" w:hAnsi="Arial" w:cs="Arial"/>
        </w:rPr>
      </w:pPr>
      <w:bookmarkStart w:id="9" w:name="_Toc161671343"/>
      <w:r w:rsidRPr="00D55E27">
        <w:rPr>
          <w:rFonts w:ascii="Arial" w:hAnsi="Arial" w:cs="Arial"/>
        </w:rPr>
        <w:t>Zabezpieczenie terenu budowy</w:t>
      </w:r>
      <w:bookmarkEnd w:id="9"/>
    </w:p>
    <w:p w14:paraId="19E7AF2F" w14:textId="77777777" w:rsidR="008E1A36" w:rsidRPr="00D55E27" w:rsidRDefault="008E1A36">
      <w:pPr>
        <w:tabs>
          <w:tab w:val="left" w:pos="851"/>
        </w:tabs>
        <w:ind w:left="284"/>
        <w:rPr>
          <w:rFonts w:ascii="Arial" w:hAnsi="Arial" w:cs="Arial"/>
          <w:sz w:val="18"/>
          <w:szCs w:val="18"/>
        </w:rPr>
      </w:pPr>
    </w:p>
    <w:p w14:paraId="68385BAA" w14:textId="77777777" w:rsidR="008E1A36" w:rsidRPr="00D55E27" w:rsidRDefault="008E1A36">
      <w:pPr>
        <w:tabs>
          <w:tab w:val="left" w:pos="644"/>
          <w:tab w:val="left" w:pos="851"/>
          <w:tab w:val="left" w:pos="1004"/>
        </w:tabs>
        <w:ind w:left="284" w:right="-1"/>
        <w:rPr>
          <w:rFonts w:ascii="Arial" w:hAnsi="Arial" w:cs="Arial"/>
          <w:color w:val="000000"/>
          <w:sz w:val="18"/>
          <w:szCs w:val="18"/>
        </w:rPr>
      </w:pPr>
      <w:r w:rsidRPr="00D55E27">
        <w:rPr>
          <w:rFonts w:ascii="Arial" w:hAnsi="Arial" w:cs="Arial"/>
          <w:color w:val="000000"/>
          <w:sz w:val="18"/>
          <w:szCs w:val="18"/>
        </w:rPr>
        <w:t xml:space="preserve">Wykonawca jest zobowiązany do zabezpieczenia Terenu Budowy w okresie trwania realizacji budowy, aż do zakończenia i odbioru ostatecznego Robót. </w:t>
      </w:r>
    </w:p>
    <w:p w14:paraId="55216E6F" w14:textId="77777777" w:rsidR="008E1A36" w:rsidRPr="00D55E27" w:rsidRDefault="008E1A36">
      <w:pPr>
        <w:tabs>
          <w:tab w:val="left" w:pos="644"/>
          <w:tab w:val="left" w:pos="851"/>
          <w:tab w:val="left" w:pos="1004"/>
        </w:tabs>
        <w:ind w:left="284" w:right="-1"/>
        <w:rPr>
          <w:rFonts w:ascii="Arial" w:hAnsi="Arial" w:cs="Arial"/>
          <w:sz w:val="18"/>
          <w:szCs w:val="18"/>
        </w:rPr>
      </w:pPr>
      <w:r w:rsidRPr="00D55E27">
        <w:rPr>
          <w:rFonts w:ascii="Arial" w:hAnsi="Arial" w:cs="Arial"/>
          <w:color w:val="000000"/>
          <w:sz w:val="18"/>
          <w:szCs w:val="18"/>
        </w:rPr>
        <w:t>Wykonawca dostarczy, zainstaluje i będzie utrzymywać tymczasowe urządzenia zabezpieczające, w tym ogrodzenia, poręcze, oświetlenie, sygnały i znaki ostrzegawcze, dozorców, wszelkie inne środki niezbędne do ochrony Robót. Koszt zabezpieczenia Terenu Budowy nie podlega odrębnej zapłacie i przyjmuje się, że jest włączony w cenę umowną.</w:t>
      </w:r>
    </w:p>
    <w:p w14:paraId="7E9684D1" w14:textId="77777777" w:rsidR="008E1A36" w:rsidRPr="00D55E27" w:rsidRDefault="008E1A36">
      <w:pPr>
        <w:tabs>
          <w:tab w:val="left" w:pos="644"/>
          <w:tab w:val="left" w:pos="851"/>
          <w:tab w:val="left" w:pos="1004"/>
        </w:tabs>
        <w:ind w:left="284" w:right="-1"/>
        <w:rPr>
          <w:rFonts w:ascii="Arial" w:hAnsi="Arial" w:cs="Arial"/>
          <w:sz w:val="18"/>
          <w:szCs w:val="18"/>
        </w:rPr>
      </w:pPr>
    </w:p>
    <w:p w14:paraId="6F7246BA" w14:textId="77777777" w:rsidR="008E1A36" w:rsidRPr="00D55E27" w:rsidRDefault="008E1A36" w:rsidP="00D12CFA">
      <w:pPr>
        <w:pStyle w:val="Nagwek3"/>
        <w:rPr>
          <w:rFonts w:ascii="Arial" w:hAnsi="Arial" w:cs="Arial"/>
        </w:rPr>
      </w:pPr>
      <w:bookmarkStart w:id="10" w:name="_Toc161671344"/>
      <w:r w:rsidRPr="00D55E27">
        <w:rPr>
          <w:rFonts w:ascii="Arial" w:hAnsi="Arial" w:cs="Arial"/>
        </w:rPr>
        <w:t>Ochrona środowiska w czasie wykonywania Robót</w:t>
      </w:r>
      <w:bookmarkEnd w:id="10"/>
    </w:p>
    <w:p w14:paraId="0E1030B4" w14:textId="77777777" w:rsidR="008E1A36" w:rsidRPr="00D55E27" w:rsidRDefault="008E1A36">
      <w:pPr>
        <w:tabs>
          <w:tab w:val="left" w:pos="644"/>
          <w:tab w:val="left" w:pos="851"/>
          <w:tab w:val="left" w:pos="1004"/>
        </w:tabs>
        <w:ind w:left="284" w:right="-1"/>
        <w:rPr>
          <w:rFonts w:ascii="Arial" w:hAnsi="Arial" w:cs="Arial"/>
          <w:color w:val="000000"/>
          <w:sz w:val="18"/>
          <w:szCs w:val="18"/>
        </w:rPr>
      </w:pPr>
      <w:r w:rsidRPr="00D55E27">
        <w:rPr>
          <w:rFonts w:ascii="Arial" w:hAnsi="Arial" w:cs="Arial"/>
          <w:color w:val="000000"/>
          <w:sz w:val="18"/>
          <w:szCs w:val="18"/>
        </w:rPr>
        <w:t>Wykonawca ma obowiązek znać i stosować w czasie prowadzenia Robót wszelkie przepisy dotyczące ochrony środowiska naturalnego. W okresie trwania budowy i wykańczania Robót Wykonawca będzie 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Stosując się do tych wymagań, będzie miał szczególny wzgląd na:</w:t>
      </w:r>
    </w:p>
    <w:p w14:paraId="1E2928DB" w14:textId="77777777" w:rsidR="008E1A36" w:rsidRPr="00D55E27" w:rsidRDefault="008E1A36">
      <w:pPr>
        <w:tabs>
          <w:tab w:val="left" w:pos="644"/>
          <w:tab w:val="left" w:pos="851"/>
          <w:tab w:val="left" w:pos="1004"/>
        </w:tabs>
        <w:ind w:left="284" w:right="-1"/>
        <w:rPr>
          <w:rFonts w:ascii="Arial" w:hAnsi="Arial" w:cs="Arial"/>
          <w:color w:val="000000"/>
          <w:sz w:val="18"/>
          <w:szCs w:val="18"/>
        </w:rPr>
      </w:pPr>
      <w:r w:rsidRPr="00D55E27">
        <w:rPr>
          <w:rFonts w:ascii="Arial" w:hAnsi="Arial" w:cs="Arial"/>
          <w:color w:val="000000"/>
          <w:sz w:val="18"/>
          <w:szCs w:val="18"/>
        </w:rPr>
        <w:t>l) Lokalizację baz, warsztatów, magazynów, składowisk i dróg dojazdowych.</w:t>
      </w:r>
    </w:p>
    <w:p w14:paraId="2C112DA1" w14:textId="77777777" w:rsidR="008E1A36" w:rsidRPr="00D55E27" w:rsidRDefault="008E1A36">
      <w:pPr>
        <w:tabs>
          <w:tab w:val="left" w:pos="644"/>
          <w:tab w:val="left" w:pos="851"/>
          <w:tab w:val="left" w:pos="1004"/>
        </w:tabs>
        <w:ind w:left="284" w:right="-1"/>
        <w:rPr>
          <w:rFonts w:ascii="Arial" w:hAnsi="Arial" w:cs="Arial"/>
          <w:color w:val="000000"/>
          <w:sz w:val="18"/>
          <w:szCs w:val="18"/>
        </w:rPr>
      </w:pPr>
      <w:r w:rsidRPr="00D55E27">
        <w:rPr>
          <w:rFonts w:ascii="Arial" w:hAnsi="Arial" w:cs="Arial"/>
          <w:color w:val="000000"/>
          <w:sz w:val="18"/>
          <w:szCs w:val="18"/>
        </w:rPr>
        <w:t>2) Środki ostrożności i zabezpieczenia przed:</w:t>
      </w:r>
    </w:p>
    <w:p w14:paraId="2A104BB0" w14:textId="77777777" w:rsidR="008E1A36" w:rsidRPr="00D55E27" w:rsidRDefault="008E1A36">
      <w:pPr>
        <w:tabs>
          <w:tab w:val="left" w:pos="644"/>
          <w:tab w:val="left" w:pos="851"/>
          <w:tab w:val="left" w:pos="1004"/>
        </w:tabs>
        <w:ind w:left="284" w:right="-1"/>
        <w:rPr>
          <w:rFonts w:ascii="Arial" w:hAnsi="Arial" w:cs="Arial"/>
          <w:color w:val="000000"/>
          <w:sz w:val="18"/>
          <w:szCs w:val="18"/>
        </w:rPr>
      </w:pPr>
      <w:r w:rsidRPr="00D55E27">
        <w:rPr>
          <w:rFonts w:ascii="Arial" w:hAnsi="Arial" w:cs="Arial"/>
          <w:color w:val="000000"/>
          <w:sz w:val="18"/>
          <w:szCs w:val="18"/>
        </w:rPr>
        <w:t>a) zanieczyszczeniem zbiorników i cieków wodnych pyłami lub substancjami toksycznymi,</w:t>
      </w:r>
    </w:p>
    <w:p w14:paraId="4E345C61" w14:textId="77777777" w:rsidR="008E1A36" w:rsidRPr="00D55E27" w:rsidRDefault="008E1A36">
      <w:pPr>
        <w:tabs>
          <w:tab w:val="left" w:pos="644"/>
          <w:tab w:val="left" w:pos="851"/>
          <w:tab w:val="left" w:pos="1004"/>
        </w:tabs>
        <w:ind w:left="284" w:right="-1"/>
        <w:rPr>
          <w:rFonts w:ascii="Arial" w:hAnsi="Arial" w:cs="Arial"/>
          <w:color w:val="000000"/>
          <w:sz w:val="18"/>
          <w:szCs w:val="18"/>
        </w:rPr>
      </w:pPr>
      <w:r w:rsidRPr="00D55E27">
        <w:rPr>
          <w:rFonts w:ascii="Arial" w:hAnsi="Arial" w:cs="Arial"/>
          <w:color w:val="000000"/>
          <w:sz w:val="18"/>
          <w:szCs w:val="18"/>
        </w:rPr>
        <w:t>b) zanieczyszczeniem powietrza pyłami i gazami,</w:t>
      </w:r>
    </w:p>
    <w:p w14:paraId="49C8CCFB" w14:textId="77777777" w:rsidR="008E1A36" w:rsidRPr="00D55E27" w:rsidRDefault="008E1A36">
      <w:pPr>
        <w:tabs>
          <w:tab w:val="left" w:pos="644"/>
          <w:tab w:val="left" w:pos="851"/>
          <w:tab w:val="left" w:pos="1004"/>
        </w:tabs>
        <w:ind w:left="284" w:right="-1"/>
        <w:rPr>
          <w:rFonts w:ascii="Arial" w:hAnsi="Arial" w:cs="Arial"/>
          <w:b/>
          <w:sz w:val="18"/>
          <w:szCs w:val="18"/>
        </w:rPr>
      </w:pPr>
      <w:r w:rsidRPr="00D55E27">
        <w:rPr>
          <w:rFonts w:ascii="Arial" w:hAnsi="Arial" w:cs="Arial"/>
          <w:color w:val="000000"/>
          <w:sz w:val="18"/>
          <w:szCs w:val="18"/>
        </w:rPr>
        <w:t>c) możliwością powstania pożaru.</w:t>
      </w:r>
    </w:p>
    <w:p w14:paraId="376C878F" w14:textId="77777777" w:rsidR="008E1A36" w:rsidRPr="00D55E27" w:rsidRDefault="008E1A36" w:rsidP="00D12CFA">
      <w:pPr>
        <w:pStyle w:val="Nagwek3"/>
        <w:rPr>
          <w:rFonts w:ascii="Arial" w:hAnsi="Arial" w:cs="Arial"/>
        </w:rPr>
      </w:pPr>
      <w:bookmarkStart w:id="11" w:name="_Toc161671345"/>
      <w:r w:rsidRPr="00D55E27">
        <w:rPr>
          <w:rFonts w:ascii="Arial" w:hAnsi="Arial" w:cs="Arial"/>
        </w:rPr>
        <w:t>Ochrona przeciwpożarowa</w:t>
      </w:r>
      <w:bookmarkEnd w:id="11"/>
    </w:p>
    <w:p w14:paraId="599952A3" w14:textId="77777777" w:rsidR="008E1A36" w:rsidRPr="00D55E27" w:rsidRDefault="008E1A36">
      <w:pPr>
        <w:tabs>
          <w:tab w:val="left" w:pos="644"/>
          <w:tab w:val="left" w:pos="851"/>
          <w:tab w:val="left" w:pos="1004"/>
        </w:tabs>
        <w:ind w:left="284" w:right="-1"/>
        <w:rPr>
          <w:rFonts w:ascii="Arial" w:hAnsi="Arial" w:cs="Arial"/>
          <w:color w:val="000000"/>
          <w:sz w:val="18"/>
          <w:szCs w:val="18"/>
        </w:rPr>
      </w:pPr>
      <w:r w:rsidRPr="00D55E27">
        <w:rPr>
          <w:rFonts w:ascii="Arial" w:hAnsi="Arial" w:cs="Arial"/>
          <w:color w:val="000000"/>
          <w:sz w:val="18"/>
          <w:szCs w:val="18"/>
        </w:rPr>
        <w:t>Wykonawca będzie przestrzegać przepisów ochrony przeciwpożarowej.</w:t>
      </w:r>
    </w:p>
    <w:p w14:paraId="6A042150" w14:textId="77777777" w:rsidR="008E1A36" w:rsidRPr="00D55E27" w:rsidRDefault="008E1A36">
      <w:pPr>
        <w:tabs>
          <w:tab w:val="left" w:pos="644"/>
          <w:tab w:val="left" w:pos="851"/>
          <w:tab w:val="left" w:pos="1004"/>
        </w:tabs>
        <w:ind w:left="284" w:right="-1"/>
        <w:rPr>
          <w:rFonts w:ascii="Arial" w:hAnsi="Arial" w:cs="Arial"/>
          <w:color w:val="000000"/>
          <w:sz w:val="18"/>
          <w:szCs w:val="18"/>
        </w:rPr>
      </w:pPr>
      <w:r w:rsidRPr="00D55E27">
        <w:rPr>
          <w:rFonts w:ascii="Arial" w:hAnsi="Arial" w:cs="Arial"/>
          <w:color w:val="000000"/>
          <w:sz w:val="18"/>
          <w:szCs w:val="18"/>
        </w:rPr>
        <w:t>Wykonawca będzie utrzymywać sprawny sprzęt przeciwpożarowy wymagany przez odpowiednie przepisy w pomieszczeniach biurowych i magazynach oraz w maszynach i pojazdach.</w:t>
      </w:r>
    </w:p>
    <w:p w14:paraId="3B7EDBB2" w14:textId="77777777" w:rsidR="008E1A36" w:rsidRPr="00D55E27" w:rsidRDefault="008E1A36">
      <w:pPr>
        <w:tabs>
          <w:tab w:val="left" w:pos="644"/>
          <w:tab w:val="left" w:pos="851"/>
          <w:tab w:val="left" w:pos="1004"/>
        </w:tabs>
        <w:ind w:left="284" w:right="-1"/>
        <w:rPr>
          <w:rFonts w:ascii="Arial" w:hAnsi="Arial" w:cs="Arial"/>
          <w:color w:val="000000"/>
          <w:sz w:val="18"/>
          <w:szCs w:val="18"/>
        </w:rPr>
      </w:pPr>
      <w:r w:rsidRPr="00D55E27">
        <w:rPr>
          <w:rFonts w:ascii="Arial" w:hAnsi="Arial" w:cs="Arial"/>
          <w:color w:val="000000"/>
          <w:sz w:val="18"/>
          <w:szCs w:val="18"/>
        </w:rPr>
        <w:t>Materiały łatwopalne będą składowane w sposób zgodny z odpowiednimi przepisami i zabezpieczone przed dostępem osób trzecich.</w:t>
      </w:r>
    </w:p>
    <w:p w14:paraId="0CBF0925" w14:textId="77777777" w:rsidR="008E1A36" w:rsidRPr="00D55E27" w:rsidRDefault="008E1A36">
      <w:pPr>
        <w:tabs>
          <w:tab w:val="left" w:pos="644"/>
          <w:tab w:val="left" w:pos="851"/>
          <w:tab w:val="left" w:pos="1004"/>
        </w:tabs>
        <w:ind w:left="284" w:right="-1"/>
        <w:rPr>
          <w:rFonts w:ascii="Arial" w:hAnsi="Arial" w:cs="Arial"/>
          <w:b/>
          <w:sz w:val="18"/>
          <w:szCs w:val="18"/>
        </w:rPr>
      </w:pPr>
      <w:r w:rsidRPr="00D55E27">
        <w:rPr>
          <w:rFonts w:ascii="Arial" w:hAnsi="Arial" w:cs="Arial"/>
          <w:color w:val="000000"/>
          <w:sz w:val="18"/>
          <w:szCs w:val="18"/>
        </w:rPr>
        <w:t>Wykonawca będzie odpowiedzialny za wszelkie straty spowodowane pożarem wywołanym jako rezultat realizacji Robót albo przez personel Wykonawcy.</w:t>
      </w:r>
    </w:p>
    <w:p w14:paraId="17CE7CE0" w14:textId="77777777" w:rsidR="008E1A36" w:rsidRPr="00D55E27" w:rsidRDefault="008E1A36" w:rsidP="00D12CFA">
      <w:pPr>
        <w:pStyle w:val="Nagwek3"/>
        <w:rPr>
          <w:rFonts w:ascii="Arial" w:hAnsi="Arial" w:cs="Arial"/>
        </w:rPr>
      </w:pPr>
      <w:bookmarkStart w:id="12" w:name="_Toc161671346"/>
      <w:r w:rsidRPr="00D55E27">
        <w:rPr>
          <w:rFonts w:ascii="Arial" w:hAnsi="Arial" w:cs="Arial"/>
        </w:rPr>
        <w:t>Materiały szkodliwe dla otoczenia</w:t>
      </w:r>
      <w:bookmarkEnd w:id="12"/>
    </w:p>
    <w:p w14:paraId="67996C33" w14:textId="77777777" w:rsidR="008E1A36" w:rsidRPr="00D55E27" w:rsidRDefault="008E1A36">
      <w:pPr>
        <w:tabs>
          <w:tab w:val="left" w:pos="644"/>
          <w:tab w:val="left" w:pos="851"/>
          <w:tab w:val="left" w:pos="1004"/>
        </w:tabs>
        <w:ind w:left="284" w:right="-1"/>
        <w:rPr>
          <w:rFonts w:ascii="Arial" w:hAnsi="Arial" w:cs="Arial"/>
          <w:color w:val="000000"/>
          <w:sz w:val="18"/>
          <w:szCs w:val="18"/>
        </w:rPr>
      </w:pPr>
      <w:r w:rsidRPr="00D55E27">
        <w:rPr>
          <w:rFonts w:ascii="Arial" w:hAnsi="Arial" w:cs="Arial"/>
          <w:color w:val="000000"/>
          <w:sz w:val="18"/>
          <w:szCs w:val="18"/>
        </w:rPr>
        <w:t>Materiały, które w sposób trwały są szkodliwe dla otoczenia, nie będą dopuszczone do użycia. Nie dopuszcza się użycia materiałów wywołujących szkodliwe promieniowanie o stężeniu większym od dopuszczalnego, określonego odpowiednimi przepisami.</w:t>
      </w:r>
    </w:p>
    <w:p w14:paraId="03D8BDAB" w14:textId="77777777" w:rsidR="008E1A36" w:rsidRPr="00D55E27" w:rsidRDefault="008E1A36">
      <w:pPr>
        <w:tabs>
          <w:tab w:val="left" w:pos="644"/>
          <w:tab w:val="left" w:pos="851"/>
          <w:tab w:val="left" w:pos="1004"/>
        </w:tabs>
        <w:ind w:left="284" w:right="-1"/>
        <w:rPr>
          <w:rFonts w:ascii="Arial" w:hAnsi="Arial" w:cs="Arial"/>
          <w:color w:val="000000"/>
          <w:sz w:val="18"/>
          <w:szCs w:val="18"/>
        </w:rPr>
      </w:pPr>
      <w:r w:rsidRPr="00D55E27">
        <w:rPr>
          <w:rFonts w:ascii="Arial" w:hAnsi="Arial" w:cs="Arial"/>
          <w:color w:val="000000"/>
          <w:sz w:val="18"/>
          <w:szCs w:val="18"/>
        </w:rPr>
        <w:t>Wszelkie materiały odpadowe użyte do Robót będą miały świadectwa dopuszczenia, wydane przez uprawnioną jednostkę, jednoznacznie określające brak szkodliwego oddziaływania tych materiałów na środowisko.</w:t>
      </w:r>
    </w:p>
    <w:p w14:paraId="2CF0F422" w14:textId="77777777" w:rsidR="008E1A36" w:rsidRPr="00D55E27" w:rsidRDefault="008E1A36">
      <w:pPr>
        <w:tabs>
          <w:tab w:val="left" w:pos="644"/>
          <w:tab w:val="left" w:pos="851"/>
          <w:tab w:val="left" w:pos="1004"/>
        </w:tabs>
        <w:ind w:left="284" w:right="-1"/>
        <w:rPr>
          <w:rFonts w:ascii="Arial" w:hAnsi="Arial" w:cs="Arial"/>
          <w:b/>
          <w:sz w:val="18"/>
          <w:szCs w:val="18"/>
        </w:rPr>
      </w:pPr>
      <w:r w:rsidRPr="00D55E27">
        <w:rPr>
          <w:rFonts w:ascii="Arial" w:hAnsi="Arial" w:cs="Arial"/>
          <w:color w:val="000000"/>
          <w:sz w:val="18"/>
          <w:szCs w:val="18"/>
        </w:rPr>
        <w:lastRenderedPageBreak/>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w:t>
      </w:r>
      <w:r w:rsidRPr="00D55E27">
        <w:rPr>
          <w:rFonts w:ascii="Arial" w:hAnsi="Arial" w:cs="Arial"/>
          <w:sz w:val="18"/>
          <w:szCs w:val="18"/>
        </w:rPr>
        <w:tab/>
      </w:r>
    </w:p>
    <w:p w14:paraId="32D279DE" w14:textId="77777777" w:rsidR="008E1A36" w:rsidRPr="00D55E27" w:rsidRDefault="008E1A36" w:rsidP="00D12CFA">
      <w:pPr>
        <w:pStyle w:val="Nagwek3"/>
        <w:rPr>
          <w:rFonts w:ascii="Arial" w:hAnsi="Arial" w:cs="Arial"/>
        </w:rPr>
      </w:pPr>
      <w:bookmarkStart w:id="13" w:name="_Toc161671347"/>
      <w:r w:rsidRPr="00D55E27">
        <w:rPr>
          <w:rFonts w:ascii="Arial" w:hAnsi="Arial" w:cs="Arial"/>
        </w:rPr>
        <w:t>Ochrona własności publicznej i prywatnej</w:t>
      </w:r>
      <w:bookmarkEnd w:id="13"/>
    </w:p>
    <w:p w14:paraId="4F9A185B" w14:textId="77777777" w:rsidR="008E1A36" w:rsidRPr="00D55E27" w:rsidRDefault="008E1A36">
      <w:pPr>
        <w:tabs>
          <w:tab w:val="left" w:pos="644"/>
          <w:tab w:val="left" w:pos="851"/>
          <w:tab w:val="left" w:pos="1004"/>
        </w:tabs>
        <w:ind w:left="284" w:right="-1"/>
        <w:rPr>
          <w:rFonts w:ascii="Arial" w:hAnsi="Arial" w:cs="Arial"/>
          <w:color w:val="000000"/>
          <w:sz w:val="18"/>
          <w:szCs w:val="18"/>
        </w:rPr>
      </w:pPr>
      <w:r w:rsidRPr="00D55E27">
        <w:rPr>
          <w:rFonts w:ascii="Arial" w:hAnsi="Arial" w:cs="Arial"/>
          <w:sz w:val="18"/>
          <w:szCs w:val="18"/>
        </w:rPr>
        <w:t xml:space="preserve"> </w:t>
      </w:r>
      <w:r w:rsidRPr="00D55E27">
        <w:rPr>
          <w:rFonts w:ascii="Arial" w:hAnsi="Arial" w:cs="Arial"/>
          <w:color w:val="000000"/>
          <w:sz w:val="18"/>
          <w:szCs w:val="18"/>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65A54BAD" w14:textId="77777777" w:rsidR="008E1A36" w:rsidRPr="00D55E27" w:rsidRDefault="008E1A36">
      <w:pPr>
        <w:tabs>
          <w:tab w:val="left" w:pos="644"/>
          <w:tab w:val="left" w:pos="851"/>
          <w:tab w:val="left" w:pos="1004"/>
        </w:tabs>
        <w:ind w:left="284" w:right="-1"/>
        <w:rPr>
          <w:rFonts w:ascii="Arial" w:hAnsi="Arial" w:cs="Arial"/>
          <w:b/>
          <w:sz w:val="18"/>
          <w:szCs w:val="18"/>
        </w:rPr>
      </w:pPr>
      <w:r w:rsidRPr="00D55E27">
        <w:rPr>
          <w:rFonts w:ascii="Arial" w:hAnsi="Arial" w:cs="Arial"/>
          <w:color w:val="000000"/>
          <w:sz w:val="18"/>
          <w:szCs w:val="18"/>
        </w:rPr>
        <w:t>Wykonawca jest zobowiązany umieścić w swoim harmonogramie rezerwę czasową dla wszelkiego rodzaju Robót, które mają być wykonane w zakresie przełożenia instalacji na Terenie Budowy i powiadomić Inspektora Nadzoru o zamiarze rozpoczęcia Robót. O fakcie przypadkowego uszkodzenia tych instalacji Wykonawca bezzwłocznie powiadomi Inspektora Nadzoru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115505EA" w14:textId="77777777" w:rsidR="008E1A36" w:rsidRPr="00D55E27" w:rsidRDefault="008E1A36" w:rsidP="00D12CFA">
      <w:pPr>
        <w:pStyle w:val="Nagwek3"/>
        <w:rPr>
          <w:rFonts w:ascii="Arial" w:hAnsi="Arial" w:cs="Arial"/>
        </w:rPr>
      </w:pPr>
      <w:bookmarkStart w:id="14" w:name="_Toc161671348"/>
      <w:r w:rsidRPr="00D55E27">
        <w:rPr>
          <w:rFonts w:ascii="Arial" w:hAnsi="Arial" w:cs="Arial"/>
        </w:rPr>
        <w:t>Bezpieczeństwo i higiena pracy</w:t>
      </w:r>
      <w:bookmarkEnd w:id="14"/>
    </w:p>
    <w:p w14:paraId="05D0A23A"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Podczas realizacji robót Wykonawca będzie przestrzegać przepisów dotyczących bezpieczeństwa i higieny pracy, a szczególnie zadba, aby personel nie wykonywał pracy w warunkach niebezpiecznych, szkodliwych dla zdrowia oraz niespełniających odpowiednich wymagań sanitarnych. Instalacje lub urządzenia elektryczne przeznaczone do demontażu należy pozbawić napięcia poprzez ich trwałe odłączenie od źródeł napięcia.</w:t>
      </w:r>
    </w:p>
    <w:p w14:paraId="2FEC31BC"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Wykonawca zapewni i będzie utrzymywał wszelkie urządzenia zabezpieczające, socjalne oraz sprzęt i odpowiednią odzież dla ochrony życia i zdrowia osób zatrudnionych na budowie, oraz dla zapewnienia bezpieczeństwa publicznego. Odzież robocza stosowana podczas wykonywania robót będzie miała dobrze widoczny znak firmowy Wykonawcy.</w:t>
      </w:r>
    </w:p>
    <w:p w14:paraId="133CC8A6" w14:textId="77777777" w:rsidR="008E1A36" w:rsidRPr="00D55E27" w:rsidRDefault="008E1A36">
      <w:pPr>
        <w:pStyle w:val="Tekstpodstawowy"/>
        <w:tabs>
          <w:tab w:val="left" w:pos="851"/>
          <w:tab w:val="left" w:pos="1135"/>
        </w:tabs>
        <w:spacing w:line="240" w:lineRule="auto"/>
        <w:ind w:left="284"/>
        <w:jc w:val="left"/>
        <w:rPr>
          <w:b/>
          <w:sz w:val="18"/>
          <w:szCs w:val="18"/>
        </w:rPr>
      </w:pPr>
      <w:r w:rsidRPr="00D55E27">
        <w:rPr>
          <w:sz w:val="18"/>
          <w:szCs w:val="18"/>
        </w:rPr>
        <w:t>Uznaje się, że wszelkie koszty związane z wypełnieniem wymagań określonych powyżej nie podlegają odrębnej zapłacie i są uwzględnione w cenie umownej.</w:t>
      </w:r>
    </w:p>
    <w:p w14:paraId="1DEA497F" w14:textId="77777777" w:rsidR="008E1A36" w:rsidRPr="00D55E27" w:rsidRDefault="008E1A36" w:rsidP="00D12CFA">
      <w:pPr>
        <w:pStyle w:val="Nagwek3"/>
        <w:rPr>
          <w:rFonts w:ascii="Arial" w:hAnsi="Arial" w:cs="Arial"/>
        </w:rPr>
      </w:pPr>
      <w:bookmarkStart w:id="15" w:name="_Toc161671349"/>
      <w:r w:rsidRPr="00D55E27">
        <w:rPr>
          <w:rFonts w:ascii="Arial" w:hAnsi="Arial" w:cs="Arial"/>
        </w:rPr>
        <w:t>Ochrona i utrzymanie robót</w:t>
      </w:r>
      <w:bookmarkEnd w:id="15"/>
    </w:p>
    <w:p w14:paraId="401241A9" w14:textId="77777777" w:rsidR="008E1A36" w:rsidRPr="00D55E27" w:rsidRDefault="008E1A36">
      <w:pPr>
        <w:pStyle w:val="Tekstpodstawowy"/>
        <w:tabs>
          <w:tab w:val="left" w:pos="851"/>
          <w:tab w:val="left" w:pos="1135"/>
        </w:tabs>
        <w:spacing w:line="240" w:lineRule="auto"/>
        <w:ind w:left="284"/>
        <w:jc w:val="left"/>
        <w:rPr>
          <w:b/>
          <w:sz w:val="18"/>
          <w:szCs w:val="18"/>
        </w:rPr>
      </w:pPr>
      <w:r w:rsidRPr="00D55E27">
        <w:rPr>
          <w:sz w:val="18"/>
          <w:szCs w:val="18"/>
        </w:rPr>
        <w:t>Wykonawca będzie odpowiedzialny za ochronę robót i za wszelkie materiały i urządzenia używane do robót od daty rozpoczęcia do daty zakończenia robót (do wydania potwierdzenia zakończenia przez Zamawiającego).</w:t>
      </w:r>
    </w:p>
    <w:p w14:paraId="176DD6E6" w14:textId="77777777" w:rsidR="008E1A36" w:rsidRPr="00D55E27" w:rsidRDefault="008E1A36" w:rsidP="00D12CFA">
      <w:pPr>
        <w:pStyle w:val="Nagwek3"/>
        <w:rPr>
          <w:rFonts w:ascii="Arial" w:hAnsi="Arial" w:cs="Arial"/>
        </w:rPr>
      </w:pPr>
      <w:bookmarkStart w:id="16" w:name="_Toc161671350"/>
      <w:r w:rsidRPr="00D55E27">
        <w:rPr>
          <w:rFonts w:ascii="Arial" w:hAnsi="Arial" w:cs="Arial"/>
        </w:rPr>
        <w:t>Stosowanie się do prawa i innych przepisów</w:t>
      </w:r>
      <w:bookmarkEnd w:id="16"/>
    </w:p>
    <w:p w14:paraId="6BD9FB9C"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14:paraId="24968982" w14:textId="77777777" w:rsidR="008E1A36" w:rsidRPr="00D55E27" w:rsidRDefault="008E1A36">
      <w:pPr>
        <w:tabs>
          <w:tab w:val="left" w:pos="851"/>
        </w:tabs>
        <w:ind w:left="284"/>
        <w:rPr>
          <w:rFonts w:ascii="Arial" w:hAnsi="Arial" w:cs="Arial"/>
          <w:sz w:val="18"/>
          <w:szCs w:val="18"/>
        </w:rPr>
      </w:pPr>
    </w:p>
    <w:p w14:paraId="3E260131" w14:textId="77777777" w:rsidR="008E1A36" w:rsidRPr="00D55E27" w:rsidRDefault="008E1A36">
      <w:pPr>
        <w:tabs>
          <w:tab w:val="left" w:pos="851"/>
        </w:tabs>
        <w:ind w:left="284"/>
        <w:rPr>
          <w:rFonts w:ascii="Arial" w:hAnsi="Arial" w:cs="Arial"/>
          <w:b/>
          <w:sz w:val="18"/>
          <w:szCs w:val="18"/>
        </w:rPr>
      </w:pPr>
      <w:r w:rsidRPr="00D55E27">
        <w:rPr>
          <w:rFonts w:ascii="Arial" w:hAnsi="Arial" w:cs="Arial"/>
          <w:b/>
          <w:sz w:val="18"/>
          <w:szCs w:val="18"/>
        </w:rPr>
        <w:t>Określenia podstawowe</w:t>
      </w:r>
    </w:p>
    <w:p w14:paraId="53087AC8" w14:textId="77777777" w:rsidR="008E1A36" w:rsidRPr="00D55E27" w:rsidRDefault="008E1A36">
      <w:pPr>
        <w:tabs>
          <w:tab w:val="left" w:pos="851"/>
        </w:tabs>
        <w:ind w:left="284"/>
        <w:rPr>
          <w:rFonts w:ascii="Arial" w:hAnsi="Arial" w:cs="Arial"/>
          <w:b/>
          <w:sz w:val="18"/>
          <w:szCs w:val="18"/>
        </w:rPr>
      </w:pPr>
    </w:p>
    <w:p w14:paraId="075B3D86" w14:textId="77777777" w:rsidR="008E1A36" w:rsidRPr="00D55E27" w:rsidRDefault="008E1A36">
      <w:pPr>
        <w:tabs>
          <w:tab w:val="left" w:pos="851"/>
        </w:tabs>
        <w:ind w:left="284"/>
        <w:rPr>
          <w:rFonts w:ascii="Arial" w:hAnsi="Arial" w:cs="Arial"/>
          <w:b/>
          <w:color w:val="000000"/>
          <w:sz w:val="18"/>
          <w:szCs w:val="18"/>
        </w:rPr>
      </w:pPr>
      <w:r w:rsidRPr="00D55E27">
        <w:rPr>
          <w:rFonts w:ascii="Arial" w:hAnsi="Arial" w:cs="Arial"/>
          <w:b/>
          <w:sz w:val="18"/>
          <w:szCs w:val="18"/>
        </w:rPr>
        <w:t xml:space="preserve">Inspektor Nadzoru </w:t>
      </w:r>
      <w:r w:rsidRPr="00D55E27">
        <w:rPr>
          <w:rFonts w:ascii="Arial" w:hAnsi="Arial" w:cs="Arial"/>
          <w:sz w:val="18"/>
          <w:szCs w:val="18"/>
        </w:rPr>
        <w:t>– osoba wyznaczona przez Zamawiającego, upoważniona do nadzoru nad realizacją Robót i do występowania w jego imieniu w sprawach realizacji umowy zgodnie z Prawem Budowlanym.</w:t>
      </w:r>
    </w:p>
    <w:p w14:paraId="5254029D" w14:textId="77777777" w:rsidR="008E1A36" w:rsidRPr="00D55E27" w:rsidRDefault="008E1A36">
      <w:pPr>
        <w:tabs>
          <w:tab w:val="left" w:pos="644"/>
          <w:tab w:val="left" w:pos="851"/>
          <w:tab w:val="left" w:pos="1004"/>
        </w:tabs>
        <w:ind w:left="284" w:right="-1"/>
        <w:rPr>
          <w:rFonts w:ascii="Arial" w:hAnsi="Arial" w:cs="Arial"/>
          <w:b/>
          <w:color w:val="000000"/>
          <w:sz w:val="18"/>
          <w:szCs w:val="18"/>
        </w:rPr>
      </w:pPr>
      <w:r w:rsidRPr="00D55E27">
        <w:rPr>
          <w:rFonts w:ascii="Arial" w:hAnsi="Arial" w:cs="Arial"/>
          <w:b/>
          <w:color w:val="000000"/>
          <w:sz w:val="18"/>
          <w:szCs w:val="18"/>
        </w:rPr>
        <w:t xml:space="preserve">Kierownik budowy </w:t>
      </w:r>
      <w:r w:rsidRPr="00D55E27">
        <w:rPr>
          <w:rFonts w:ascii="Arial" w:hAnsi="Arial" w:cs="Arial"/>
          <w:color w:val="000000"/>
          <w:sz w:val="18"/>
          <w:szCs w:val="18"/>
        </w:rPr>
        <w:t>– osoba wyznaczona przez Wykonawcę, upoważniona do kierowania Robotami i do występowania w jego imieniu w sprawach realizacji umowy.</w:t>
      </w:r>
    </w:p>
    <w:p w14:paraId="7BF51F11" w14:textId="77777777" w:rsidR="008E1A36" w:rsidRPr="00D55E27" w:rsidRDefault="008E1A36">
      <w:pPr>
        <w:tabs>
          <w:tab w:val="left" w:pos="644"/>
          <w:tab w:val="left" w:pos="851"/>
          <w:tab w:val="left" w:pos="1004"/>
        </w:tabs>
        <w:ind w:left="284" w:right="-1"/>
        <w:rPr>
          <w:rFonts w:ascii="Arial" w:hAnsi="Arial" w:cs="Arial"/>
          <w:b/>
          <w:color w:val="000000"/>
          <w:sz w:val="18"/>
          <w:szCs w:val="18"/>
        </w:rPr>
      </w:pPr>
      <w:r w:rsidRPr="00D55E27">
        <w:rPr>
          <w:rFonts w:ascii="Arial" w:hAnsi="Arial" w:cs="Arial"/>
          <w:b/>
          <w:color w:val="000000"/>
          <w:sz w:val="18"/>
          <w:szCs w:val="18"/>
        </w:rPr>
        <w:t>Rejestr obmiarów</w:t>
      </w:r>
      <w:r w:rsidRPr="00D55E27">
        <w:rPr>
          <w:rFonts w:ascii="Arial" w:hAnsi="Arial" w:cs="Arial"/>
          <w:color w:val="000000"/>
          <w:sz w:val="18"/>
          <w:szCs w:val="18"/>
        </w:rPr>
        <w:t xml:space="preserve"> – akceptowany przez Inspektora Nadzoru rejestr z ponumerowanymi stronami, służący do wpisywania przez Wykonawcę obmiaru dokonywanych Robót w formie wyliczeń, szkiców i ewentualnie dodatkowych załączników. Wpisy w Rejestrze Obmiarów podlegają potwierdzeniu przez Inspektora Nadzoru.</w:t>
      </w:r>
    </w:p>
    <w:p w14:paraId="05B5CDCF" w14:textId="77777777" w:rsidR="008E1A36" w:rsidRPr="00D55E27" w:rsidRDefault="008E1A36">
      <w:pPr>
        <w:tabs>
          <w:tab w:val="left" w:pos="644"/>
          <w:tab w:val="left" w:pos="851"/>
          <w:tab w:val="left" w:pos="1004"/>
        </w:tabs>
        <w:ind w:left="284" w:right="-1"/>
        <w:rPr>
          <w:rFonts w:ascii="Arial" w:hAnsi="Arial" w:cs="Arial"/>
          <w:b/>
          <w:color w:val="000000"/>
          <w:sz w:val="18"/>
          <w:szCs w:val="18"/>
        </w:rPr>
      </w:pPr>
      <w:r w:rsidRPr="00D55E27">
        <w:rPr>
          <w:rFonts w:ascii="Arial" w:hAnsi="Arial" w:cs="Arial"/>
          <w:b/>
          <w:color w:val="000000"/>
          <w:sz w:val="18"/>
          <w:szCs w:val="18"/>
        </w:rPr>
        <w:t>Materiały</w:t>
      </w:r>
      <w:r w:rsidRPr="00D55E27">
        <w:rPr>
          <w:rFonts w:ascii="Arial" w:hAnsi="Arial" w:cs="Arial"/>
          <w:color w:val="000000"/>
          <w:sz w:val="18"/>
          <w:szCs w:val="18"/>
        </w:rPr>
        <w:t xml:space="preserve"> – wszelkie tworzywa niezbędne do wykonania Robót, zgodne z Dokumentacją Projektową i Specyfikacjami Technicznymi, zaakceptowane przez Zamawiającego</w:t>
      </w:r>
    </w:p>
    <w:p w14:paraId="2AA530C7" w14:textId="77777777" w:rsidR="008E1A36" w:rsidRPr="00D55E27" w:rsidRDefault="008E1A36">
      <w:pPr>
        <w:tabs>
          <w:tab w:val="left" w:pos="644"/>
          <w:tab w:val="left" w:pos="851"/>
          <w:tab w:val="left" w:pos="1004"/>
        </w:tabs>
        <w:ind w:left="284" w:right="-1"/>
        <w:rPr>
          <w:rFonts w:ascii="Arial" w:hAnsi="Arial" w:cs="Arial"/>
          <w:b/>
          <w:color w:val="000000"/>
          <w:sz w:val="18"/>
          <w:szCs w:val="18"/>
        </w:rPr>
      </w:pPr>
      <w:r w:rsidRPr="00D55E27">
        <w:rPr>
          <w:rFonts w:ascii="Arial" w:hAnsi="Arial" w:cs="Arial"/>
          <w:b/>
          <w:color w:val="000000"/>
          <w:sz w:val="18"/>
          <w:szCs w:val="18"/>
        </w:rPr>
        <w:t>Polecenie Inspektora Nadzoru</w:t>
      </w:r>
      <w:r w:rsidRPr="00D55E27">
        <w:rPr>
          <w:rFonts w:ascii="Arial" w:hAnsi="Arial" w:cs="Arial"/>
          <w:color w:val="000000"/>
          <w:sz w:val="18"/>
          <w:szCs w:val="18"/>
        </w:rPr>
        <w:t xml:space="preserve"> – wszelkie polecenia przekazane Wykonawcy przez Inspektora Nadzoru w formie pisemnej dotyczące sposobu realizacji Robót lub innych spraw związanych z prowadzeniem budowy.</w:t>
      </w:r>
    </w:p>
    <w:p w14:paraId="1E4D0D13" w14:textId="77777777" w:rsidR="008E1A36" w:rsidRPr="00D55E27" w:rsidRDefault="008E1A36">
      <w:pPr>
        <w:tabs>
          <w:tab w:val="left" w:pos="644"/>
          <w:tab w:val="left" w:pos="851"/>
          <w:tab w:val="left" w:pos="1004"/>
          <w:tab w:val="left" w:pos="9639"/>
        </w:tabs>
        <w:ind w:left="284" w:right="141"/>
        <w:rPr>
          <w:rFonts w:ascii="Arial" w:hAnsi="Arial" w:cs="Arial"/>
          <w:b/>
          <w:color w:val="000000"/>
          <w:sz w:val="18"/>
          <w:szCs w:val="18"/>
        </w:rPr>
      </w:pPr>
      <w:r w:rsidRPr="00D55E27">
        <w:rPr>
          <w:rFonts w:ascii="Arial" w:hAnsi="Arial" w:cs="Arial"/>
          <w:b/>
          <w:color w:val="000000"/>
          <w:sz w:val="18"/>
          <w:szCs w:val="18"/>
        </w:rPr>
        <w:t>Projektant</w:t>
      </w:r>
      <w:r w:rsidRPr="00D55E27">
        <w:rPr>
          <w:rFonts w:ascii="Arial" w:hAnsi="Arial" w:cs="Arial"/>
          <w:color w:val="000000"/>
          <w:sz w:val="18"/>
          <w:szCs w:val="18"/>
        </w:rPr>
        <w:t xml:space="preserve"> – uprawniona osoba prawna lub fizyczna, będąca autorem Dokumentacji Projektowej.</w:t>
      </w:r>
    </w:p>
    <w:p w14:paraId="0CFB5005" w14:textId="79FF3357" w:rsidR="008E1A36" w:rsidRPr="007950C0" w:rsidRDefault="008E1A36">
      <w:pPr>
        <w:tabs>
          <w:tab w:val="left" w:pos="644"/>
          <w:tab w:val="left" w:pos="851"/>
          <w:tab w:val="left" w:pos="1004"/>
          <w:tab w:val="left" w:pos="9498"/>
        </w:tabs>
        <w:ind w:left="284" w:right="-1"/>
        <w:rPr>
          <w:rFonts w:ascii="Arial" w:hAnsi="Arial" w:cs="Arial"/>
          <w:color w:val="FF0000"/>
          <w:sz w:val="18"/>
          <w:szCs w:val="18"/>
        </w:rPr>
      </w:pPr>
      <w:r w:rsidRPr="00D55E27">
        <w:rPr>
          <w:rFonts w:ascii="Arial" w:hAnsi="Arial" w:cs="Arial"/>
          <w:b/>
          <w:color w:val="000000"/>
          <w:sz w:val="18"/>
          <w:szCs w:val="18"/>
        </w:rPr>
        <w:t>Ślepy kosztorys</w:t>
      </w:r>
      <w:r w:rsidRPr="00D55E27">
        <w:rPr>
          <w:rFonts w:ascii="Arial" w:hAnsi="Arial" w:cs="Arial"/>
          <w:color w:val="000000"/>
          <w:sz w:val="18"/>
          <w:szCs w:val="18"/>
        </w:rPr>
        <w:t xml:space="preserve"> – wykaz Robót z podaniem ich ilości (przedmiar)</w:t>
      </w:r>
      <w:r w:rsidR="00546E9F">
        <w:rPr>
          <w:rFonts w:ascii="Arial" w:hAnsi="Arial" w:cs="Arial"/>
          <w:color w:val="000000"/>
          <w:sz w:val="18"/>
          <w:szCs w:val="18"/>
        </w:rPr>
        <w:t>.</w:t>
      </w:r>
      <w:r w:rsidRPr="00D55E27">
        <w:rPr>
          <w:rFonts w:ascii="Arial" w:hAnsi="Arial" w:cs="Arial"/>
          <w:color w:val="000000"/>
          <w:sz w:val="18"/>
          <w:szCs w:val="18"/>
        </w:rPr>
        <w:t xml:space="preserve"> </w:t>
      </w:r>
      <w:r w:rsidR="00546E9F">
        <w:rPr>
          <w:rFonts w:ascii="Arial" w:hAnsi="Arial" w:cs="Arial"/>
          <w:color w:val="FF0000"/>
          <w:sz w:val="18"/>
          <w:szCs w:val="18"/>
        </w:rPr>
        <w:t xml:space="preserve"> </w:t>
      </w:r>
    </w:p>
    <w:p w14:paraId="2039998C" w14:textId="77777777" w:rsidR="008E1A36" w:rsidRPr="00D55E27" w:rsidRDefault="008E1A36">
      <w:pPr>
        <w:tabs>
          <w:tab w:val="left" w:pos="644"/>
          <w:tab w:val="left" w:pos="851"/>
          <w:tab w:val="left" w:pos="1004"/>
          <w:tab w:val="left" w:pos="9498"/>
        </w:tabs>
        <w:ind w:left="284" w:right="-1"/>
        <w:rPr>
          <w:rFonts w:ascii="Arial" w:hAnsi="Arial" w:cs="Arial"/>
          <w:color w:val="000000"/>
          <w:sz w:val="18"/>
          <w:szCs w:val="18"/>
        </w:rPr>
      </w:pPr>
    </w:p>
    <w:p w14:paraId="5CC45F82" w14:textId="77777777" w:rsidR="008E1A36" w:rsidRPr="00D55E27" w:rsidRDefault="008E1A36" w:rsidP="00635233">
      <w:pPr>
        <w:pStyle w:val="Nagwek1"/>
        <w:rPr>
          <w:rFonts w:ascii="Arial" w:hAnsi="Arial" w:cs="Arial"/>
        </w:rPr>
      </w:pPr>
      <w:bookmarkStart w:id="17" w:name="_Toc161671351"/>
      <w:r w:rsidRPr="00D55E27">
        <w:rPr>
          <w:rFonts w:ascii="Arial" w:hAnsi="Arial" w:cs="Arial"/>
        </w:rPr>
        <w:lastRenderedPageBreak/>
        <w:t>MATERIAŁY</w:t>
      </w:r>
      <w:bookmarkEnd w:id="17"/>
    </w:p>
    <w:p w14:paraId="7490DB49" w14:textId="77777777" w:rsidR="008E1A36" w:rsidRPr="00D55E27" w:rsidRDefault="008E1A36" w:rsidP="00D12CFA">
      <w:pPr>
        <w:pStyle w:val="Nagwek2"/>
        <w:rPr>
          <w:rFonts w:ascii="Arial" w:hAnsi="Arial" w:cs="Arial"/>
        </w:rPr>
      </w:pPr>
      <w:r w:rsidRPr="00D55E27">
        <w:rPr>
          <w:rFonts w:ascii="Arial" w:hAnsi="Arial" w:cs="Arial"/>
        </w:rPr>
        <w:t xml:space="preserve"> </w:t>
      </w:r>
      <w:bookmarkStart w:id="18" w:name="_Toc161671352"/>
      <w:r w:rsidRPr="00D55E27">
        <w:rPr>
          <w:rFonts w:ascii="Arial" w:hAnsi="Arial" w:cs="Arial"/>
        </w:rPr>
        <w:t>Źródła uzyskania materiałów</w:t>
      </w:r>
      <w:bookmarkEnd w:id="18"/>
    </w:p>
    <w:p w14:paraId="74397049"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 xml:space="preserve">Przed zaplanowanym wykorzystaniem jakichkolwiek materiałów przeznaczonych do robót Wykonawca przedstawi szczegółowe informacje dotyczące proponowanego źródła zamawiania tych materiałów i odpowiednie atesty, aprobaty techniczne, świadectwa zgodności, świadectwa dopuszczenia itp. oraz próbki do zatwierdzenia przez Zamawiającego. </w:t>
      </w:r>
    </w:p>
    <w:p w14:paraId="5A958898"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Zatwierdzenie partii materiałów z danego źródła nie oznacza automatycznie, że wszelkie materiały z danego źródła uzyskają zatwierdzenie.</w:t>
      </w:r>
    </w:p>
    <w:p w14:paraId="35A61499" w14:textId="77777777" w:rsidR="008E1A36" w:rsidRPr="00D55E27" w:rsidRDefault="008E1A36">
      <w:pPr>
        <w:pStyle w:val="Tekstpodstawowy"/>
        <w:tabs>
          <w:tab w:val="left" w:pos="851"/>
          <w:tab w:val="left" w:pos="1135"/>
        </w:tabs>
        <w:spacing w:line="240" w:lineRule="auto"/>
        <w:ind w:left="284"/>
        <w:jc w:val="left"/>
      </w:pPr>
      <w:r w:rsidRPr="00D55E27">
        <w:rPr>
          <w:sz w:val="18"/>
          <w:szCs w:val="18"/>
        </w:rPr>
        <w:t>Wykonawca zobowiązany jest do przeprowadzenia każdorazowo jakościowego i ilościowego odbioru materiałów przed ich zabudowaniem w celu udokumentowania, że materiały uzyskane z dopuszczonego źródła w sposób ciągły spełniają wymagania Specyfikacji Technicznej w czasie postępu robót. Odbioru dokonuje Kierownik Robót elektrycznych sporządzając na tę okoliczność stosowną notatkę. Wykonawca jest obowiązany dostarczyć na budowę wyroby i materiały nowe (nie używane). Używane materiały mogą być stosowane wyłącznie za pisemną zgodą Zamawiającego.</w:t>
      </w:r>
    </w:p>
    <w:p w14:paraId="3F710235" w14:textId="77777777" w:rsidR="008E1A36" w:rsidRPr="00D55E27" w:rsidRDefault="008E1A36" w:rsidP="00D12CFA">
      <w:pPr>
        <w:pStyle w:val="Nagwek2"/>
        <w:rPr>
          <w:rFonts w:ascii="Arial" w:hAnsi="Arial" w:cs="Arial"/>
        </w:rPr>
      </w:pPr>
      <w:bookmarkStart w:id="19" w:name="_Toc161671353"/>
      <w:r w:rsidRPr="00D55E27">
        <w:rPr>
          <w:rFonts w:ascii="Arial" w:hAnsi="Arial" w:cs="Arial"/>
        </w:rPr>
        <w:t>Materiały nieodpowiadające wymaganiom</w:t>
      </w:r>
      <w:bookmarkEnd w:id="19"/>
    </w:p>
    <w:p w14:paraId="6D6E6FD0"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 xml:space="preserve">Materiały nieodpowiadające wymaganiom zostaną przez Wykonawcę wywiezione z terenu budowy. </w:t>
      </w:r>
    </w:p>
    <w:p w14:paraId="40C4601F" w14:textId="350CA513" w:rsidR="008E1A36" w:rsidRPr="00D55E27" w:rsidRDefault="008E1A36">
      <w:pPr>
        <w:pStyle w:val="Tekstpodstawowy"/>
        <w:tabs>
          <w:tab w:val="left" w:pos="851"/>
          <w:tab w:val="left" w:pos="1135"/>
        </w:tabs>
        <w:spacing w:line="240" w:lineRule="auto"/>
        <w:ind w:left="284"/>
        <w:jc w:val="left"/>
        <w:rPr>
          <w:b/>
          <w:sz w:val="18"/>
          <w:szCs w:val="18"/>
        </w:rPr>
      </w:pPr>
      <w:r w:rsidRPr="00D55E27">
        <w:rPr>
          <w:sz w:val="18"/>
          <w:szCs w:val="18"/>
        </w:rPr>
        <w:t xml:space="preserve">Każdy rodzaj robót, w którym znajdą się nie zbadane i </w:t>
      </w:r>
      <w:r w:rsidR="007344C5" w:rsidRPr="00D55E27">
        <w:rPr>
          <w:sz w:val="18"/>
          <w:szCs w:val="18"/>
        </w:rPr>
        <w:t>niezaakceptowane</w:t>
      </w:r>
      <w:r w:rsidRPr="00D55E27">
        <w:rPr>
          <w:sz w:val="18"/>
          <w:szCs w:val="18"/>
        </w:rPr>
        <w:t xml:space="preserve"> materiały, Wykonawca wykonuje na własne ryzyko, licząc się z jego nieprzyjęciem i niezapłaceniem.</w:t>
      </w:r>
    </w:p>
    <w:p w14:paraId="48A84BEB" w14:textId="77777777" w:rsidR="008E1A36" w:rsidRPr="00D55E27" w:rsidRDefault="008E1A36" w:rsidP="00D12CFA">
      <w:pPr>
        <w:pStyle w:val="Nagwek2"/>
        <w:rPr>
          <w:rFonts w:ascii="Arial" w:hAnsi="Arial" w:cs="Arial"/>
        </w:rPr>
      </w:pPr>
      <w:r w:rsidRPr="00D55E27">
        <w:rPr>
          <w:rFonts w:ascii="Arial" w:hAnsi="Arial" w:cs="Arial"/>
        </w:rPr>
        <w:t xml:space="preserve"> </w:t>
      </w:r>
      <w:bookmarkStart w:id="20" w:name="_Toc161671354"/>
      <w:r w:rsidRPr="00D55E27">
        <w:rPr>
          <w:rFonts w:ascii="Arial" w:hAnsi="Arial" w:cs="Arial"/>
        </w:rPr>
        <w:t>Przechowywanie i składowanie materiałów</w:t>
      </w:r>
      <w:bookmarkEnd w:id="20"/>
    </w:p>
    <w:p w14:paraId="7B755B39"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Wykonawca zadba, aby tymczasowo składowane materiały, do czasu, gdy będą one potrzebne do robót, były zabezpieczone przed wpływami warunków atmosferycznych, czynników fizykochemicznych, zanieczyszczeniem, zachowały swoją jakość i były dostępne do kontroli przez Inspektora Nadzoru. Przy składowaniu należy przestrzegać wymagań wynikających ze specjalnych właściwości materiałów i urządzeń podanych przez producenta lub dostawcę.</w:t>
      </w:r>
    </w:p>
    <w:p w14:paraId="60398647" w14:textId="77777777" w:rsidR="008E1A36" w:rsidRPr="00D55E27" w:rsidRDefault="008E1A36">
      <w:pPr>
        <w:pStyle w:val="Tekstpodstawowy"/>
        <w:tabs>
          <w:tab w:val="left" w:pos="851"/>
          <w:tab w:val="left" w:pos="1135"/>
        </w:tabs>
        <w:spacing w:line="240" w:lineRule="auto"/>
        <w:ind w:left="284"/>
        <w:jc w:val="left"/>
        <w:rPr>
          <w:b/>
          <w:sz w:val="18"/>
          <w:szCs w:val="18"/>
        </w:rPr>
      </w:pPr>
      <w:r w:rsidRPr="00D55E27">
        <w:rPr>
          <w:sz w:val="18"/>
          <w:szCs w:val="18"/>
        </w:rPr>
        <w:t>Miejsca czasowego składowania materiałów uzgodnione z Kierownikiem Budowy organizuje Wykonawca.</w:t>
      </w:r>
    </w:p>
    <w:p w14:paraId="19E13347" w14:textId="77777777" w:rsidR="008E1A36" w:rsidRPr="00D55E27" w:rsidRDefault="008E1A36" w:rsidP="00D12CFA">
      <w:pPr>
        <w:pStyle w:val="Nagwek2"/>
        <w:rPr>
          <w:rFonts w:ascii="Arial" w:hAnsi="Arial" w:cs="Arial"/>
        </w:rPr>
      </w:pPr>
      <w:r w:rsidRPr="00D55E27">
        <w:rPr>
          <w:rFonts w:ascii="Arial" w:hAnsi="Arial" w:cs="Arial"/>
        </w:rPr>
        <w:t xml:space="preserve"> </w:t>
      </w:r>
      <w:bookmarkStart w:id="21" w:name="_Toc161671355"/>
      <w:r w:rsidRPr="00D55E27">
        <w:rPr>
          <w:rFonts w:ascii="Arial" w:hAnsi="Arial" w:cs="Arial"/>
        </w:rPr>
        <w:t>Wariantowe stosowanie materiałów</w:t>
      </w:r>
      <w:bookmarkEnd w:id="21"/>
    </w:p>
    <w:p w14:paraId="6F78EA54"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Jeśli dokumentacja projektowa lub ST przewidują możliwość wariantowego zastosowania rodzaju materiału w wykonywanych robotach, Wykonawca powiadomi Zamawiającego o swoim zamiarze przed użyciem materiału. Wybrany i zaakceptowany rodzaj materiału nie może być później zmieniany bez zgody Zamawiającego.</w:t>
      </w:r>
    </w:p>
    <w:p w14:paraId="164EB2D9" w14:textId="1A0053D4" w:rsidR="0083647D" w:rsidRPr="00D55E27" w:rsidRDefault="007950C0" w:rsidP="00E34729">
      <w:pPr>
        <w:pStyle w:val="Tekstpodstawowy"/>
        <w:tabs>
          <w:tab w:val="left" w:pos="851"/>
          <w:tab w:val="left" w:pos="1135"/>
        </w:tabs>
        <w:spacing w:line="240" w:lineRule="auto"/>
        <w:ind w:left="284"/>
        <w:jc w:val="left"/>
        <w:rPr>
          <w:sz w:val="18"/>
          <w:szCs w:val="18"/>
        </w:rPr>
      </w:pPr>
      <w:r>
        <w:rPr>
          <w:sz w:val="18"/>
          <w:szCs w:val="18"/>
        </w:rPr>
        <w:t xml:space="preserve"> </w:t>
      </w:r>
    </w:p>
    <w:p w14:paraId="642FF7BC" w14:textId="77777777" w:rsidR="008E1A36" w:rsidRPr="00D55E27" w:rsidRDefault="008E1A36" w:rsidP="001A2DDB">
      <w:pPr>
        <w:pStyle w:val="Nagwek1"/>
        <w:ind w:left="397" w:hanging="397"/>
        <w:rPr>
          <w:rFonts w:ascii="Arial" w:hAnsi="Arial" w:cs="Arial"/>
        </w:rPr>
      </w:pPr>
      <w:bookmarkStart w:id="22" w:name="_Toc161671357"/>
      <w:r w:rsidRPr="00D55E27">
        <w:rPr>
          <w:rFonts w:ascii="Arial" w:hAnsi="Arial" w:cs="Arial"/>
        </w:rPr>
        <w:t>SPRZĘT</w:t>
      </w:r>
      <w:bookmarkEnd w:id="22"/>
    </w:p>
    <w:p w14:paraId="1F3FDD63" w14:textId="77777777" w:rsidR="008E1A36" w:rsidRPr="00D55E27" w:rsidRDefault="008E1A36">
      <w:pPr>
        <w:pStyle w:val="Tekstpodstawowy"/>
        <w:tabs>
          <w:tab w:val="left" w:pos="851"/>
          <w:tab w:val="left" w:pos="1135"/>
          <w:tab w:val="left" w:pos="1418"/>
        </w:tabs>
        <w:spacing w:line="240" w:lineRule="auto"/>
        <w:ind w:left="284"/>
        <w:jc w:val="left"/>
        <w:rPr>
          <w:sz w:val="18"/>
          <w:szCs w:val="18"/>
        </w:rPr>
      </w:pPr>
      <w:r w:rsidRPr="00D55E27">
        <w:rPr>
          <w:sz w:val="18"/>
          <w:szCs w:val="18"/>
        </w:rPr>
        <w:t>Wykonawca jest zobowiązany do używania jedynie takiego sprzętu, który nie spowoduje niekorzystnego wpływu na jakość wykonywanych robót. Sprzęt używany do robót powinien być zgodny z  projektem organizacji robót, zaakceptowanym przez Zamawiającego; w przypadku braku ustaleń w takich dokumentach sprzęt powinien być uzgodniony i zaakceptowany przez Zamawiającego.</w:t>
      </w:r>
    </w:p>
    <w:p w14:paraId="701CDCA1"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Liczba i wydajność sprzętu będzie gwarantować przeprowadzenie robót, zgodnie z zasadami określonymi w dokumentacji projektowej, ST i wskazaniach Zamawiającego w terminie przewidzianym umową.</w:t>
      </w:r>
    </w:p>
    <w:p w14:paraId="1E48F923"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Sprzęt będący własnością Wykonawcy lub wynajęty do wykonania robót ma być utrzymywany w dobrym stanie i gotowości do pracy. Będzie on zgodny z normami ochrony środowiska i przepisami dotyczącymi jego użytkowania, a Wykonawca dostarczy Zamawiającemu kopie dokumentów potwierdzających dopuszczenie sprzętu do użytkowania, tam gdzie jest to wymagane przepisami.</w:t>
      </w:r>
    </w:p>
    <w:p w14:paraId="708A75E0"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Jakikolwiek sprzęt, maszyny, urządzenia i narzędzia nie gwarantujące zachowania warunków umowy, zostaną przez Zamawiającego zdyskwalifikowane i nie dopuszczone do robót.</w:t>
      </w:r>
    </w:p>
    <w:p w14:paraId="0AD8FB21" w14:textId="77777777" w:rsidR="008E1A36" w:rsidRPr="00D55E27" w:rsidRDefault="008E1A36" w:rsidP="00635233">
      <w:pPr>
        <w:pStyle w:val="Nagwek1"/>
        <w:ind w:left="397" w:hanging="397"/>
        <w:rPr>
          <w:rFonts w:ascii="Arial" w:hAnsi="Arial" w:cs="Arial"/>
        </w:rPr>
      </w:pPr>
      <w:bookmarkStart w:id="23" w:name="_Toc161671358"/>
      <w:r w:rsidRPr="00D55E27">
        <w:rPr>
          <w:rFonts w:ascii="Arial" w:hAnsi="Arial" w:cs="Arial"/>
        </w:rPr>
        <w:t>TRANSPORT</w:t>
      </w:r>
      <w:bookmarkEnd w:id="23"/>
    </w:p>
    <w:p w14:paraId="4126D211"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Wykonawca jest zobowiązany do stosowania jedynie takich środków transportu, które nie wpłyną niekorzystnie na jakość wykonywanych robót i właściwości przewożonych materiałów.</w:t>
      </w:r>
    </w:p>
    <w:p w14:paraId="0955AF0B"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Liczba środków transportu będzie zapewniać prowadzenie robót zgodnie z zasadami określonymi w dokumentacji projektowej, ST i wskazaniach Zamawiającego, w terminie przewidzianym umową.</w:t>
      </w:r>
    </w:p>
    <w:p w14:paraId="3728FCCF"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Przy ruchu na drogach publicznych pojazdy będą spełniać wymagania dotyczące przepisów ruchu drogowego w odniesieniu do dopuszczalnych obciążeń na osie i innych parametrów technicznych. Środki trans</w:t>
      </w:r>
      <w:r w:rsidRPr="00D55E27">
        <w:rPr>
          <w:sz w:val="18"/>
          <w:szCs w:val="18"/>
        </w:rPr>
        <w:lastRenderedPageBreak/>
        <w:t>portu nieodpowiadające warunkom dopuszczalnych obciążeń na osie mogą być dopuszczone przez  Zamawiającego, pod warunkiem przywrócenia stanu pierwotnego użytkowanych odcinków dróg na koszt Wykonawcy.</w:t>
      </w:r>
    </w:p>
    <w:p w14:paraId="3A775370"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W czasie transportu oraz składowania materiałów, oraz aparatury elektrycznej przestrzegać zaleceń wytwórców.</w:t>
      </w:r>
    </w:p>
    <w:p w14:paraId="0EC8B90C"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Wykonawca będzie usuwać na bieżąco, na własny koszt, wszelkie zanieczyszczenia spowodowane jego pojazdami na drogach publicznych oraz dojazdach do terenu budowy.</w:t>
      </w:r>
    </w:p>
    <w:p w14:paraId="456FAE2B" w14:textId="77777777" w:rsidR="008E1A36" w:rsidRPr="00D55E27" w:rsidRDefault="008E1A36">
      <w:pPr>
        <w:pStyle w:val="Tekstpodstawowy"/>
        <w:tabs>
          <w:tab w:val="left" w:pos="851"/>
          <w:tab w:val="left" w:pos="1135"/>
        </w:tabs>
        <w:spacing w:line="240" w:lineRule="auto"/>
        <w:ind w:left="284"/>
        <w:jc w:val="left"/>
        <w:rPr>
          <w:sz w:val="18"/>
          <w:szCs w:val="18"/>
        </w:rPr>
      </w:pPr>
    </w:p>
    <w:p w14:paraId="687972EC" w14:textId="77777777" w:rsidR="008E1A36" w:rsidRPr="00D55E27" w:rsidRDefault="008E1A36" w:rsidP="00B44EC4">
      <w:pPr>
        <w:pStyle w:val="Nagwek1"/>
        <w:ind w:left="397" w:hanging="397"/>
        <w:rPr>
          <w:rFonts w:ascii="Arial" w:hAnsi="Arial" w:cs="Arial"/>
        </w:rPr>
      </w:pPr>
      <w:bookmarkStart w:id="24" w:name="_Toc161671359"/>
      <w:r w:rsidRPr="00D55E27">
        <w:rPr>
          <w:rFonts w:ascii="Arial" w:hAnsi="Arial" w:cs="Arial"/>
        </w:rPr>
        <w:t>WYKONANIE ROBÓT</w:t>
      </w:r>
      <w:bookmarkEnd w:id="24"/>
    </w:p>
    <w:p w14:paraId="163AB6A2" w14:textId="77777777" w:rsidR="008E1A36" w:rsidRPr="00D55E27" w:rsidRDefault="008E1A36">
      <w:pPr>
        <w:tabs>
          <w:tab w:val="left" w:pos="851"/>
        </w:tabs>
        <w:ind w:left="284"/>
        <w:rPr>
          <w:rFonts w:ascii="Arial" w:hAnsi="Arial" w:cs="Arial"/>
          <w:sz w:val="18"/>
          <w:szCs w:val="18"/>
        </w:rPr>
      </w:pPr>
      <w:r w:rsidRPr="00D55E27">
        <w:rPr>
          <w:rFonts w:ascii="Arial" w:hAnsi="Arial" w:cs="Arial"/>
          <w:sz w:val="18"/>
          <w:szCs w:val="18"/>
        </w:rPr>
        <w:t xml:space="preserve">Kod: 45310000-3 </w:t>
      </w:r>
    </w:p>
    <w:p w14:paraId="657D11BB" w14:textId="77777777" w:rsidR="008E1A36" w:rsidRPr="00D55E27" w:rsidRDefault="008E1A36">
      <w:pPr>
        <w:tabs>
          <w:tab w:val="left" w:pos="851"/>
        </w:tabs>
        <w:ind w:left="284"/>
        <w:rPr>
          <w:rFonts w:ascii="Arial" w:hAnsi="Arial" w:cs="Arial"/>
          <w:sz w:val="18"/>
          <w:szCs w:val="18"/>
        </w:rPr>
      </w:pPr>
    </w:p>
    <w:p w14:paraId="0A1E2B92" w14:textId="77777777" w:rsidR="008E1A36" w:rsidRPr="00D55E27" w:rsidRDefault="008E1A36">
      <w:pPr>
        <w:pStyle w:val="Podtytu"/>
        <w:tabs>
          <w:tab w:val="left" w:pos="851"/>
        </w:tabs>
        <w:ind w:left="284"/>
        <w:jc w:val="left"/>
        <w:rPr>
          <w:rFonts w:eastAsia="Arial Unicode MS"/>
          <w:sz w:val="18"/>
          <w:szCs w:val="18"/>
        </w:rPr>
      </w:pPr>
      <w:r w:rsidRPr="00D55E27">
        <w:rPr>
          <w:rFonts w:eastAsia="Arial Unicode MS"/>
          <w:b/>
          <w:i/>
          <w:sz w:val="18"/>
          <w:szCs w:val="18"/>
        </w:rPr>
        <w:t>INSTALACJE ELEKTOENERGETYCZNE</w:t>
      </w:r>
    </w:p>
    <w:p w14:paraId="427A4473" w14:textId="77777777" w:rsidR="008E1A36" w:rsidRPr="00D55E27" w:rsidRDefault="008E1A36">
      <w:pPr>
        <w:tabs>
          <w:tab w:val="left" w:pos="851"/>
        </w:tabs>
        <w:ind w:left="284"/>
        <w:rPr>
          <w:rFonts w:ascii="Arial" w:eastAsia="Arial Unicode MS" w:hAnsi="Arial" w:cs="Arial"/>
          <w:sz w:val="18"/>
          <w:szCs w:val="18"/>
        </w:rPr>
      </w:pPr>
    </w:p>
    <w:p w14:paraId="67A0C365"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Wykonawca jest odpowiedzialny za prowadzenie robót zgodnie z umową oraz za jakość zastosowanych materiałów i wykonywanych robót, za ich zgodność z dokumentacją projektową, wymaganiami ST,  projektu organizacji robót oraz poleceniami Zamawiającego.</w:t>
      </w:r>
    </w:p>
    <w:p w14:paraId="1D74EECF"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Decyzje Zamawiającego dotyczące akceptacji lub odrzucenia materiałów i elementów robót będą oparte na wymaganiach sformułowanych w dokumentach umowy, dokumentacji projektowej i w ST, a także w normach i wytycznych. Przy podejmowaniu decyzji Zamawiający uwzględni wyniki badań materiałów i robót, rozrzuty normalnie występujące przy produkcji i przy badaniach materiałów, doświadczenia z przeszłości, wyniki badań naukowych oraz inne czynniki wpływające na rozważaną kwestię.</w:t>
      </w:r>
    </w:p>
    <w:p w14:paraId="29FA2B01"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Polecenia Zamawiającego będą wykonywane nie później niż w czasie przez niego wyznaczonym, po ich otrzymaniu przez Wykonawcę, pod groźbą zatrzymania robót. Skutki finansowe z tego tytułu ponosi Wykonawca.</w:t>
      </w:r>
    </w:p>
    <w:p w14:paraId="7D509ADA"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Prace prowadzone są na czynnym obiekcie, w związku z czym:</w:t>
      </w:r>
    </w:p>
    <w:p w14:paraId="1851A711" w14:textId="77777777" w:rsidR="008E1A36" w:rsidRPr="00D55E27" w:rsidRDefault="008E1A36">
      <w:pPr>
        <w:tabs>
          <w:tab w:val="left" w:pos="851"/>
        </w:tabs>
        <w:ind w:left="284"/>
        <w:rPr>
          <w:rFonts w:ascii="Arial" w:hAnsi="Arial" w:cs="Arial"/>
          <w:sz w:val="18"/>
          <w:szCs w:val="18"/>
        </w:rPr>
      </w:pPr>
      <w:r w:rsidRPr="00D55E27">
        <w:rPr>
          <w:rFonts w:ascii="Arial" w:hAnsi="Arial" w:cs="Arial"/>
          <w:sz w:val="18"/>
          <w:szCs w:val="18"/>
        </w:rPr>
        <w:t>obowiązuje cisza nocna w godz. 22 – 6. Wykonawca może prowadzić prace w godzinach nocnych tylko po uzyskaniu pisemnej zgody Zamawiającego.</w:t>
      </w:r>
    </w:p>
    <w:p w14:paraId="0F82F30C" w14:textId="77777777" w:rsidR="008E1A36" w:rsidRPr="00D55E27" w:rsidRDefault="008E1A36">
      <w:pPr>
        <w:tabs>
          <w:tab w:val="left" w:pos="851"/>
        </w:tabs>
        <w:ind w:left="284"/>
        <w:rPr>
          <w:rFonts w:ascii="Arial" w:hAnsi="Arial" w:cs="Arial"/>
          <w:sz w:val="18"/>
          <w:szCs w:val="18"/>
        </w:rPr>
      </w:pPr>
      <w:r w:rsidRPr="00D55E27">
        <w:rPr>
          <w:rFonts w:ascii="Arial" w:hAnsi="Arial" w:cs="Arial"/>
          <w:sz w:val="18"/>
          <w:szCs w:val="18"/>
        </w:rPr>
        <w:t>Wykonawca nie może korzystać w celach transportu materiałów z wind osobowych,</w:t>
      </w:r>
    </w:p>
    <w:p w14:paraId="2DB2CBDB" w14:textId="306B6D87" w:rsidR="008E1A36" w:rsidRPr="00D55E27" w:rsidRDefault="008E1A36">
      <w:pPr>
        <w:tabs>
          <w:tab w:val="left" w:pos="851"/>
        </w:tabs>
        <w:ind w:left="284"/>
        <w:rPr>
          <w:rFonts w:ascii="Arial" w:hAnsi="Arial" w:cs="Arial"/>
          <w:sz w:val="18"/>
          <w:szCs w:val="18"/>
        </w:rPr>
      </w:pPr>
      <w:r w:rsidRPr="00D55E27">
        <w:rPr>
          <w:rFonts w:ascii="Arial" w:hAnsi="Arial" w:cs="Arial"/>
          <w:sz w:val="18"/>
          <w:szCs w:val="18"/>
        </w:rPr>
        <w:t xml:space="preserve">Wykonawca ograniczy do minimum uciążliwości wynikające z prowadzonych prac dla czynnych </w:t>
      </w:r>
      <w:r w:rsidR="00A63FFF">
        <w:rPr>
          <w:rFonts w:ascii="Arial" w:hAnsi="Arial" w:cs="Arial"/>
          <w:sz w:val="18"/>
          <w:szCs w:val="18"/>
        </w:rPr>
        <w:t>części budynku</w:t>
      </w:r>
      <w:r w:rsidRPr="00D55E27">
        <w:rPr>
          <w:rFonts w:ascii="Arial" w:hAnsi="Arial" w:cs="Arial"/>
          <w:sz w:val="18"/>
          <w:szCs w:val="18"/>
        </w:rPr>
        <w:t>,</w:t>
      </w:r>
    </w:p>
    <w:p w14:paraId="3F4368C0" w14:textId="0C9CA339" w:rsidR="008E1A36" w:rsidRPr="00D55E27" w:rsidRDefault="008E1A36">
      <w:pPr>
        <w:tabs>
          <w:tab w:val="left" w:pos="851"/>
        </w:tabs>
        <w:ind w:left="284"/>
        <w:rPr>
          <w:rFonts w:ascii="Arial" w:hAnsi="Arial" w:cs="Arial"/>
          <w:sz w:val="18"/>
          <w:szCs w:val="18"/>
          <w:u w:val="single"/>
        </w:rPr>
      </w:pPr>
      <w:r w:rsidRPr="00D55E27">
        <w:rPr>
          <w:rFonts w:ascii="Arial" w:hAnsi="Arial" w:cs="Arial"/>
          <w:sz w:val="18"/>
          <w:szCs w:val="18"/>
        </w:rPr>
        <w:t xml:space="preserve">Wykonawca zobowiązany jest do przestrzegania przepisów obowiązujących na terenie </w:t>
      </w:r>
      <w:r w:rsidR="00A63FFF">
        <w:rPr>
          <w:rFonts w:ascii="Arial" w:hAnsi="Arial" w:cs="Arial"/>
          <w:sz w:val="18"/>
          <w:szCs w:val="18"/>
        </w:rPr>
        <w:t>Politechniki Częstochowskiej</w:t>
      </w:r>
      <w:r w:rsidRPr="00D55E27">
        <w:rPr>
          <w:rFonts w:ascii="Arial" w:hAnsi="Arial" w:cs="Arial"/>
          <w:sz w:val="18"/>
          <w:szCs w:val="18"/>
        </w:rPr>
        <w:t>.</w:t>
      </w:r>
    </w:p>
    <w:p w14:paraId="18165F93" w14:textId="77777777" w:rsidR="008E1A36" w:rsidRPr="00D55E27" w:rsidRDefault="008E1A36">
      <w:pPr>
        <w:tabs>
          <w:tab w:val="left" w:pos="851"/>
        </w:tabs>
        <w:ind w:left="284"/>
        <w:rPr>
          <w:rFonts w:ascii="Arial" w:hAnsi="Arial" w:cs="Arial"/>
          <w:b/>
          <w:sz w:val="18"/>
          <w:szCs w:val="18"/>
        </w:rPr>
      </w:pPr>
      <w:r w:rsidRPr="00D55E27">
        <w:rPr>
          <w:rFonts w:ascii="Arial" w:hAnsi="Arial" w:cs="Arial"/>
          <w:sz w:val="18"/>
          <w:szCs w:val="18"/>
          <w:u w:val="single"/>
        </w:rPr>
        <w:t>Wszelkie prace związane z ingerencją w istniejącą strukturę energetyczną obiektu a mogące spowodować okresowe wyłączenia energii elektrycznej Wykonawca powinien przed ich rozpoczęciem zgłosić Zamawiającemu i uzyskać na nie stosowne zgody.</w:t>
      </w:r>
    </w:p>
    <w:p w14:paraId="2D5D4B5E" w14:textId="77777777" w:rsidR="008E1A36" w:rsidRPr="00D55E27" w:rsidRDefault="008E1A36" w:rsidP="00D12CFA">
      <w:pPr>
        <w:pStyle w:val="Nagwek2"/>
        <w:rPr>
          <w:rFonts w:ascii="Arial" w:hAnsi="Arial" w:cs="Arial"/>
        </w:rPr>
      </w:pPr>
      <w:bookmarkStart w:id="25" w:name="_Toc161671360"/>
      <w:r w:rsidRPr="00D55E27">
        <w:rPr>
          <w:rFonts w:ascii="Arial" w:hAnsi="Arial" w:cs="Arial"/>
        </w:rPr>
        <w:t>Warunki przystąpienia do robót</w:t>
      </w:r>
      <w:bookmarkEnd w:id="25"/>
    </w:p>
    <w:p w14:paraId="6F211B21" w14:textId="77777777" w:rsidR="008E1A36" w:rsidRPr="00D55E27" w:rsidRDefault="008E1A36">
      <w:pPr>
        <w:tabs>
          <w:tab w:val="left" w:pos="851"/>
        </w:tabs>
        <w:ind w:left="284"/>
        <w:rPr>
          <w:rFonts w:ascii="Arial" w:hAnsi="Arial" w:cs="Arial"/>
          <w:sz w:val="18"/>
          <w:szCs w:val="18"/>
        </w:rPr>
      </w:pPr>
      <w:r w:rsidRPr="00D55E27">
        <w:rPr>
          <w:rFonts w:ascii="Arial" w:hAnsi="Arial" w:cs="Arial"/>
          <w:sz w:val="18"/>
          <w:szCs w:val="18"/>
        </w:rPr>
        <w:t>W ramach komisyjnego przejęcia budowy Wykonawca powinien dokonać:</w:t>
      </w:r>
    </w:p>
    <w:p w14:paraId="641AB3DA" w14:textId="77777777" w:rsidR="008E1A36" w:rsidRDefault="008E1A36">
      <w:pPr>
        <w:numPr>
          <w:ilvl w:val="0"/>
          <w:numId w:val="6"/>
        </w:numPr>
        <w:tabs>
          <w:tab w:val="left" w:pos="1288"/>
        </w:tabs>
        <w:ind w:left="644" w:firstLine="150"/>
        <w:rPr>
          <w:rFonts w:ascii="Arial" w:hAnsi="Arial" w:cs="Arial"/>
          <w:sz w:val="18"/>
          <w:szCs w:val="18"/>
        </w:rPr>
      </w:pPr>
      <w:r w:rsidRPr="00D55E27">
        <w:rPr>
          <w:rFonts w:ascii="Arial" w:hAnsi="Arial" w:cs="Arial"/>
          <w:sz w:val="18"/>
          <w:szCs w:val="18"/>
        </w:rPr>
        <w:t>sprawdzenia kompletności dokumentacji projektowej,</w:t>
      </w:r>
    </w:p>
    <w:p w14:paraId="6F729D91" w14:textId="7052638A" w:rsidR="008E1A36" w:rsidRPr="00546E9F" w:rsidRDefault="008E1A36" w:rsidP="00546E9F">
      <w:pPr>
        <w:numPr>
          <w:ilvl w:val="0"/>
          <w:numId w:val="6"/>
        </w:numPr>
        <w:tabs>
          <w:tab w:val="left" w:pos="1288"/>
        </w:tabs>
        <w:ind w:left="644" w:firstLine="150"/>
        <w:rPr>
          <w:rFonts w:ascii="Arial" w:hAnsi="Arial" w:cs="Arial"/>
          <w:sz w:val="18"/>
          <w:szCs w:val="18"/>
        </w:rPr>
      </w:pPr>
      <w:r w:rsidRPr="00546E9F">
        <w:rPr>
          <w:rFonts w:ascii="Arial" w:hAnsi="Arial" w:cs="Arial"/>
          <w:sz w:val="18"/>
          <w:szCs w:val="18"/>
        </w:rPr>
        <w:t xml:space="preserve">sprawdzenia dokumentacji  </w:t>
      </w:r>
      <w:r w:rsidR="00546E9F">
        <w:rPr>
          <w:rFonts w:ascii="Arial" w:hAnsi="Arial" w:cs="Arial"/>
          <w:sz w:val="18"/>
          <w:szCs w:val="18"/>
        </w:rPr>
        <w:t xml:space="preserve">budowy, </w:t>
      </w:r>
      <w:r w:rsidRPr="00546E9F">
        <w:rPr>
          <w:rFonts w:ascii="Arial" w:hAnsi="Arial" w:cs="Arial"/>
          <w:sz w:val="18"/>
          <w:szCs w:val="18"/>
        </w:rPr>
        <w:t>uzgodnienia</w:t>
      </w:r>
      <w:r w:rsidR="00546E9F">
        <w:rPr>
          <w:rFonts w:ascii="Arial" w:hAnsi="Arial" w:cs="Arial"/>
          <w:sz w:val="18"/>
          <w:szCs w:val="18"/>
        </w:rPr>
        <w:t xml:space="preserve"> itp.</w:t>
      </w:r>
      <w:r w:rsidR="00546E9F" w:rsidRPr="00546E9F">
        <w:rPr>
          <w:rFonts w:ascii="Arial" w:hAnsi="Arial" w:cs="Arial"/>
          <w:sz w:val="18"/>
          <w:szCs w:val="18"/>
        </w:rPr>
        <w:t xml:space="preserve"> </w:t>
      </w:r>
    </w:p>
    <w:p w14:paraId="1B13A8AF" w14:textId="77777777" w:rsidR="008E1A36" w:rsidRPr="00D55E27" w:rsidRDefault="008E1A36">
      <w:pPr>
        <w:numPr>
          <w:ilvl w:val="0"/>
          <w:numId w:val="6"/>
        </w:numPr>
        <w:tabs>
          <w:tab w:val="left" w:pos="1288"/>
        </w:tabs>
        <w:ind w:left="644" w:firstLine="150"/>
        <w:rPr>
          <w:rFonts w:ascii="Arial" w:hAnsi="Arial" w:cs="Arial"/>
          <w:sz w:val="18"/>
          <w:szCs w:val="18"/>
        </w:rPr>
      </w:pPr>
      <w:r w:rsidRPr="00D55E27">
        <w:rPr>
          <w:rFonts w:ascii="Arial" w:hAnsi="Arial" w:cs="Arial"/>
          <w:sz w:val="18"/>
          <w:szCs w:val="18"/>
        </w:rPr>
        <w:t>oceny stanu terenu w zakresie możliwości wyznaczenia:</w:t>
      </w:r>
    </w:p>
    <w:p w14:paraId="5C3AEF5B" w14:textId="77777777" w:rsidR="008E1A36" w:rsidRPr="00D55E27" w:rsidRDefault="008E1A36">
      <w:pPr>
        <w:numPr>
          <w:ilvl w:val="0"/>
          <w:numId w:val="6"/>
        </w:numPr>
        <w:tabs>
          <w:tab w:val="left" w:pos="1288"/>
        </w:tabs>
        <w:ind w:left="644" w:firstLine="150"/>
        <w:rPr>
          <w:rFonts w:ascii="Arial" w:hAnsi="Arial" w:cs="Arial"/>
          <w:sz w:val="18"/>
          <w:szCs w:val="18"/>
        </w:rPr>
      </w:pPr>
      <w:r w:rsidRPr="00D55E27">
        <w:rPr>
          <w:rFonts w:ascii="Arial" w:hAnsi="Arial" w:cs="Arial"/>
          <w:sz w:val="18"/>
          <w:szCs w:val="18"/>
        </w:rPr>
        <w:t>dróg dowozu materiałów</w:t>
      </w:r>
    </w:p>
    <w:p w14:paraId="5BFD4F39" w14:textId="77777777" w:rsidR="008E1A36" w:rsidRPr="00D55E27" w:rsidRDefault="008E1A36">
      <w:pPr>
        <w:numPr>
          <w:ilvl w:val="0"/>
          <w:numId w:val="6"/>
        </w:numPr>
        <w:tabs>
          <w:tab w:val="left" w:pos="1288"/>
        </w:tabs>
        <w:ind w:left="644" w:firstLine="150"/>
        <w:rPr>
          <w:rFonts w:ascii="Arial" w:hAnsi="Arial" w:cs="Arial"/>
          <w:spacing w:val="6"/>
          <w:sz w:val="18"/>
          <w:szCs w:val="18"/>
        </w:rPr>
      </w:pPr>
      <w:r w:rsidRPr="00D55E27">
        <w:rPr>
          <w:rFonts w:ascii="Arial" w:hAnsi="Arial" w:cs="Arial"/>
          <w:sz w:val="18"/>
          <w:szCs w:val="18"/>
        </w:rPr>
        <w:t>miejsc składowania materiałów</w:t>
      </w:r>
    </w:p>
    <w:p w14:paraId="1FD51D65" w14:textId="77777777" w:rsidR="008E1A36" w:rsidRPr="00D55E27" w:rsidRDefault="008E1A36">
      <w:pPr>
        <w:tabs>
          <w:tab w:val="left" w:pos="851"/>
        </w:tabs>
        <w:spacing w:before="216"/>
        <w:ind w:left="284"/>
        <w:rPr>
          <w:rFonts w:ascii="Arial" w:hAnsi="Arial" w:cs="Arial"/>
          <w:spacing w:val="6"/>
          <w:sz w:val="18"/>
          <w:szCs w:val="18"/>
        </w:rPr>
      </w:pPr>
      <w:r w:rsidRPr="00D55E27">
        <w:rPr>
          <w:rFonts w:ascii="Arial" w:hAnsi="Arial" w:cs="Arial"/>
          <w:spacing w:val="6"/>
          <w:sz w:val="18"/>
          <w:szCs w:val="18"/>
        </w:rPr>
        <w:t>Przed przystąpieniem do robót montażowych należy odebrać protokolarnie front robót od Generalnego Wykonawcy lub Zamawiającego.</w:t>
      </w:r>
    </w:p>
    <w:p w14:paraId="4DD55D71" w14:textId="702E6FA3" w:rsidR="008E1A36" w:rsidRPr="00D55E27" w:rsidRDefault="008E1A36">
      <w:pPr>
        <w:tabs>
          <w:tab w:val="left" w:pos="851"/>
        </w:tabs>
        <w:spacing w:before="216"/>
        <w:ind w:left="284"/>
        <w:rPr>
          <w:rFonts w:ascii="Arial" w:hAnsi="Arial" w:cs="Arial"/>
          <w:sz w:val="18"/>
          <w:szCs w:val="18"/>
        </w:rPr>
      </w:pPr>
      <w:r w:rsidRPr="00D55E27">
        <w:rPr>
          <w:rFonts w:ascii="Arial" w:hAnsi="Arial" w:cs="Arial"/>
          <w:spacing w:val="6"/>
          <w:sz w:val="18"/>
          <w:szCs w:val="18"/>
        </w:rPr>
        <w:t xml:space="preserve">Stan robót budowlanych i wykończeniowych powinien być taki, aby roboty </w:t>
      </w:r>
      <w:proofErr w:type="spellStart"/>
      <w:r w:rsidRPr="00D55E27">
        <w:rPr>
          <w:rFonts w:ascii="Arial" w:hAnsi="Arial" w:cs="Arial"/>
          <w:spacing w:val="6"/>
          <w:sz w:val="18"/>
          <w:szCs w:val="18"/>
        </w:rPr>
        <w:t>elektromontażowe</w:t>
      </w:r>
      <w:proofErr w:type="spellEnd"/>
      <w:r w:rsidRPr="00D55E27">
        <w:rPr>
          <w:rFonts w:ascii="Arial" w:hAnsi="Arial" w:cs="Arial"/>
          <w:spacing w:val="6"/>
          <w:sz w:val="18"/>
          <w:szCs w:val="18"/>
        </w:rPr>
        <w:t xml:space="preserve"> można było prowadzić bez narażenia instalacji na uszkodzenie, a pracowników na wypadki przy pracy.</w:t>
      </w:r>
    </w:p>
    <w:p w14:paraId="0D6EA945" w14:textId="77777777" w:rsidR="008E1A36" w:rsidRPr="00D55E27" w:rsidRDefault="008E1A36">
      <w:pPr>
        <w:tabs>
          <w:tab w:val="left" w:pos="851"/>
        </w:tabs>
        <w:ind w:left="284"/>
        <w:rPr>
          <w:rFonts w:ascii="Arial" w:hAnsi="Arial" w:cs="Arial"/>
          <w:sz w:val="18"/>
          <w:szCs w:val="18"/>
        </w:rPr>
      </w:pPr>
    </w:p>
    <w:p w14:paraId="69608126" w14:textId="5A1A704A" w:rsidR="008E1A36" w:rsidRPr="00D55E27" w:rsidRDefault="008E1A36">
      <w:pPr>
        <w:tabs>
          <w:tab w:val="left" w:pos="851"/>
        </w:tabs>
        <w:ind w:left="284"/>
        <w:rPr>
          <w:rFonts w:ascii="Arial" w:hAnsi="Arial" w:cs="Arial"/>
          <w:b/>
          <w:sz w:val="18"/>
          <w:szCs w:val="18"/>
        </w:rPr>
      </w:pPr>
      <w:r w:rsidRPr="00D55E27">
        <w:rPr>
          <w:rFonts w:ascii="Arial" w:hAnsi="Arial" w:cs="Arial"/>
          <w:sz w:val="18"/>
          <w:szCs w:val="18"/>
        </w:rPr>
        <w:t xml:space="preserve">Wykonawca zobowiązany jest uzgadniać z Zamawiającym wszelkie wyłączenia zasilania w media tj. prąd, woda, c.o. niezbędne do prowadzenia robót, a także możliwość wykonywania niezbędnych prac w rejonie normalnej działalności </w:t>
      </w:r>
      <w:r w:rsidR="00A63FFF">
        <w:rPr>
          <w:rFonts w:ascii="Arial" w:hAnsi="Arial" w:cs="Arial"/>
          <w:sz w:val="18"/>
          <w:szCs w:val="18"/>
        </w:rPr>
        <w:t>Politechniki Częstochowskiej</w:t>
      </w:r>
      <w:r w:rsidRPr="00D55E27">
        <w:rPr>
          <w:rFonts w:ascii="Arial" w:hAnsi="Arial" w:cs="Arial"/>
          <w:sz w:val="18"/>
          <w:szCs w:val="18"/>
        </w:rPr>
        <w:t xml:space="preserve"> (nie wyłączonej na czas przebudowy z eksploatacji). </w:t>
      </w:r>
    </w:p>
    <w:p w14:paraId="36477AC7" w14:textId="77777777" w:rsidR="008E1A36" w:rsidRPr="00D55E27" w:rsidRDefault="008E1A36" w:rsidP="00D12CFA">
      <w:pPr>
        <w:pStyle w:val="Nagwek2"/>
        <w:rPr>
          <w:rFonts w:ascii="Arial" w:hAnsi="Arial" w:cs="Arial"/>
        </w:rPr>
      </w:pPr>
      <w:bookmarkStart w:id="26" w:name="_Toc161671361"/>
      <w:r w:rsidRPr="00D55E27">
        <w:rPr>
          <w:rFonts w:ascii="Arial" w:hAnsi="Arial" w:cs="Arial"/>
        </w:rPr>
        <w:t>Sposób wykonania robót</w:t>
      </w:r>
      <w:bookmarkEnd w:id="26"/>
    </w:p>
    <w:p w14:paraId="6F3DF450" w14:textId="77777777" w:rsidR="008E1A36" w:rsidRPr="00D55E27" w:rsidRDefault="008E1A36" w:rsidP="00D12CFA">
      <w:pPr>
        <w:pStyle w:val="Nagwek2"/>
        <w:rPr>
          <w:rFonts w:ascii="Arial" w:hAnsi="Arial" w:cs="Arial"/>
        </w:rPr>
      </w:pPr>
      <w:bookmarkStart w:id="27" w:name="_Toc161671362"/>
      <w:r w:rsidRPr="00D55E27">
        <w:rPr>
          <w:rFonts w:ascii="Arial" w:hAnsi="Arial" w:cs="Arial"/>
        </w:rPr>
        <w:t>Wymagania ogólne</w:t>
      </w:r>
      <w:bookmarkEnd w:id="27"/>
    </w:p>
    <w:p w14:paraId="36D2A0F7" w14:textId="77777777" w:rsidR="008E1A36" w:rsidRPr="00D55E27" w:rsidRDefault="008E1A36">
      <w:pPr>
        <w:tabs>
          <w:tab w:val="left" w:pos="851"/>
        </w:tabs>
        <w:autoSpaceDE w:val="0"/>
        <w:spacing w:before="60"/>
        <w:ind w:left="284"/>
        <w:rPr>
          <w:rFonts w:ascii="Arial" w:hAnsi="Arial" w:cs="Arial"/>
          <w:color w:val="000000"/>
          <w:sz w:val="18"/>
          <w:szCs w:val="18"/>
        </w:rPr>
      </w:pPr>
      <w:r w:rsidRPr="00D55E27">
        <w:rPr>
          <w:rFonts w:ascii="Arial" w:hAnsi="Arial" w:cs="Arial"/>
          <w:color w:val="000000"/>
          <w:sz w:val="18"/>
          <w:szCs w:val="18"/>
        </w:rPr>
        <w:t xml:space="preserve">1. Warunki techniczne podane w niniejszym rozdziale dotyczą wykonania instalacji elektrycznych wnętrzowych o napięciu do l </w:t>
      </w:r>
      <w:proofErr w:type="spellStart"/>
      <w:r w:rsidRPr="00D55E27">
        <w:rPr>
          <w:rFonts w:ascii="Arial" w:hAnsi="Arial" w:cs="Arial"/>
          <w:color w:val="000000"/>
          <w:sz w:val="18"/>
          <w:szCs w:val="18"/>
        </w:rPr>
        <w:t>kV</w:t>
      </w:r>
      <w:proofErr w:type="spellEnd"/>
      <w:r w:rsidRPr="00D55E27">
        <w:rPr>
          <w:rFonts w:ascii="Arial" w:hAnsi="Arial" w:cs="Arial"/>
          <w:color w:val="000000"/>
          <w:sz w:val="18"/>
          <w:szCs w:val="18"/>
        </w:rPr>
        <w:t xml:space="preserve"> w pomieszczeniach suchych lub wilgotnych.</w:t>
      </w:r>
    </w:p>
    <w:p w14:paraId="4975FFF8"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lastRenderedPageBreak/>
        <w:t>2. Do wykonania instalacji elektrycznych należy używać przewodów, kabli, sprzętu, osprzętu oraz aparatury i urządzeń posiadających znak bezpieczeństwa lub dopuszczenia do stosowania w budownictwie.</w:t>
      </w:r>
    </w:p>
    <w:p w14:paraId="4EE99792"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 xml:space="preserve">3. Wszystkie urządzenia wraz z </w:t>
      </w:r>
      <w:proofErr w:type="spellStart"/>
      <w:r w:rsidRPr="00D55E27">
        <w:rPr>
          <w:rFonts w:ascii="Arial" w:hAnsi="Arial" w:cs="Arial"/>
          <w:color w:val="000000"/>
          <w:sz w:val="18"/>
          <w:szCs w:val="18"/>
        </w:rPr>
        <w:t>oprzewodowaniem</w:t>
      </w:r>
      <w:proofErr w:type="spellEnd"/>
      <w:r w:rsidRPr="00D55E27">
        <w:rPr>
          <w:rFonts w:ascii="Arial" w:hAnsi="Arial" w:cs="Arial"/>
          <w:color w:val="000000"/>
          <w:sz w:val="18"/>
          <w:szCs w:val="18"/>
        </w:rPr>
        <w:t xml:space="preserve"> oraz wszystkie ciągi instalacyjne powinny być tak zainstalowane, aby możliwe było ich swobodne funkcjonowanie oraz dostęp w czasie przeglądów i konserwacji.</w:t>
      </w:r>
    </w:p>
    <w:p w14:paraId="7268AB01"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4. Instalacje elektryczne powinny być tak wykonane, aby zapewniały ciągłą dostawę energii elektrycznej o odpowiednich parametrach technicznych, stosownie do potrzeb użytkowników.</w:t>
      </w:r>
    </w:p>
    <w:p w14:paraId="347545F1"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5. Należy umożliwić całkowitą wymianę instalacji i przewodów bez naruszania konstrukcji budynku.</w:t>
      </w:r>
    </w:p>
    <w:p w14:paraId="1208FCB4"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6. Należy zapewnić bezkolizyjność instalacji elektrycznych z innymi instalacjami.</w:t>
      </w:r>
    </w:p>
    <w:p w14:paraId="7DD34A2C"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8. Trasy przewodów należy wykonywać w liniach prostych, równoległych do krawędzi ścian i stropów.</w:t>
      </w:r>
    </w:p>
    <w:p w14:paraId="2DD17073"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9. Tablice z aparatami zabezpieczającymi należy zabudować w taki sposób, aby zapewnić łatwą obsługę i zabezpieczenie przed dostępem niepowołanych osób.</w:t>
      </w:r>
    </w:p>
    <w:p w14:paraId="56D3A5FF"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10. Mocowanie puszek w ścianach i gniazd wtyczkowych w puszkach powinno zapewnić niezbędną wytrzymałość na wyciąganie wtyczki z gniazda. Zaleca się instalowanie puszek z otworami do mocowania gniazd za pomocą wkrętów.</w:t>
      </w:r>
    </w:p>
    <w:p w14:paraId="109406A6"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11. W łazienkach należy przestrzegać zasady poprawnego rozmieszczania sprzętu z uwzględnieniem stref ochronnych.</w:t>
      </w:r>
    </w:p>
    <w:p w14:paraId="19CFCE12" w14:textId="77777777" w:rsidR="008E1A36" w:rsidRPr="00546E9F" w:rsidRDefault="008E1A36">
      <w:pPr>
        <w:tabs>
          <w:tab w:val="left" w:pos="851"/>
        </w:tabs>
        <w:autoSpaceDE w:val="0"/>
        <w:ind w:left="284"/>
        <w:rPr>
          <w:rFonts w:ascii="Arial" w:hAnsi="Arial" w:cs="Arial"/>
          <w:sz w:val="18"/>
          <w:szCs w:val="18"/>
        </w:rPr>
      </w:pPr>
      <w:r w:rsidRPr="00D55E27">
        <w:rPr>
          <w:rFonts w:ascii="Arial" w:hAnsi="Arial" w:cs="Arial"/>
          <w:color w:val="000000"/>
          <w:sz w:val="18"/>
          <w:szCs w:val="18"/>
        </w:rPr>
        <w:t xml:space="preserve">12. Położenie załącz/wyłącz łączników oświetlenia należy przyjmować takie, aby w całym pomieszczeniu było ono jednakowe, przy czym załączanie oświetlenia powinno następować </w:t>
      </w:r>
      <w:r w:rsidRPr="00546E9F">
        <w:rPr>
          <w:rFonts w:ascii="Arial" w:hAnsi="Arial" w:cs="Arial"/>
          <w:sz w:val="18"/>
          <w:szCs w:val="18"/>
        </w:rPr>
        <w:t>po wciśnięciu górnej części łącznika kołyskowego.</w:t>
      </w:r>
    </w:p>
    <w:p w14:paraId="5421521E"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13. Należy instalować w każdym pomieszczeniu gniazda wtyczkowe wyłącznie ze stykiem ochronnym.</w:t>
      </w:r>
    </w:p>
    <w:p w14:paraId="1D5830FA"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14. Pojedyncze gniazda wtyczkowe ze stykiem ochronnym należy instalować w takim położeniu, aby styk ten występował u góry.</w:t>
      </w:r>
    </w:p>
    <w:p w14:paraId="5B5BA5C2"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15. Przewody do gniazd wtyczkowych dwubiegunowych należy podłączyć w taki sposób, aby przewód fazowy dochodził do lewego zacisku, a przewód neutralny do prawego zacisku.</w:t>
      </w:r>
    </w:p>
    <w:p w14:paraId="65F2F37E" w14:textId="55D2B220"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16. Nie stosować gniazd wtyczkowych wielokrotnych (podwójnych, potrójnych), w których nie może być realizowany jednakowy układ biegunów względem styku ochronnego PE.</w:t>
      </w:r>
      <w:r w:rsidR="005E3C1C">
        <w:rPr>
          <w:rFonts w:ascii="Arial" w:hAnsi="Arial" w:cs="Arial"/>
          <w:color w:val="000000"/>
          <w:sz w:val="18"/>
          <w:szCs w:val="18"/>
        </w:rPr>
        <w:t xml:space="preserve"> W takim wypadku należy stosować rozwiązania systemowe w oparciu o ramki wielokrotne.</w:t>
      </w:r>
    </w:p>
    <w:p w14:paraId="347417D1"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17. Wszystkie wypusty oświetleniowe powinny mieć wyprowadzony przewód ochronny PE.</w:t>
      </w:r>
    </w:p>
    <w:p w14:paraId="64C28E1B" w14:textId="77777777" w:rsidR="008E1A36" w:rsidRPr="00D55E27" w:rsidRDefault="008E1A36">
      <w:pPr>
        <w:tabs>
          <w:tab w:val="left" w:pos="851"/>
        </w:tabs>
        <w:autoSpaceDE w:val="0"/>
        <w:ind w:left="284"/>
        <w:rPr>
          <w:rFonts w:ascii="Arial" w:hAnsi="Arial" w:cs="Arial"/>
          <w:b/>
          <w:color w:val="000000"/>
          <w:sz w:val="18"/>
          <w:szCs w:val="18"/>
        </w:rPr>
      </w:pPr>
      <w:r w:rsidRPr="00D55E27">
        <w:rPr>
          <w:rFonts w:ascii="Arial" w:hAnsi="Arial" w:cs="Arial"/>
          <w:color w:val="000000"/>
          <w:sz w:val="18"/>
          <w:szCs w:val="18"/>
        </w:rPr>
        <w:t>18. Instalacje elektryczne należy wykonać i zabezpieczyć w taki sposób, aby nie były źródłem pożarów w budynku, ani nie powodowały rozprzestrzeniania się ognia.</w:t>
      </w:r>
    </w:p>
    <w:p w14:paraId="16D29234" w14:textId="77777777" w:rsidR="008E1A36" w:rsidRPr="00D55E27" w:rsidRDefault="008E1A36">
      <w:pPr>
        <w:tabs>
          <w:tab w:val="left" w:pos="851"/>
        </w:tabs>
        <w:autoSpaceDE w:val="0"/>
        <w:ind w:left="284"/>
        <w:rPr>
          <w:rFonts w:ascii="Arial" w:hAnsi="Arial" w:cs="Arial"/>
          <w:b/>
          <w:color w:val="000000"/>
          <w:sz w:val="18"/>
          <w:szCs w:val="18"/>
        </w:rPr>
      </w:pPr>
    </w:p>
    <w:p w14:paraId="273F9A0D" w14:textId="77777777" w:rsidR="008E1A36" w:rsidRPr="00D55E27" w:rsidRDefault="008E1A36" w:rsidP="00D12CFA">
      <w:pPr>
        <w:pStyle w:val="Nagwek2"/>
        <w:rPr>
          <w:rFonts w:ascii="Arial" w:hAnsi="Arial" w:cs="Arial"/>
        </w:rPr>
      </w:pPr>
      <w:bookmarkStart w:id="28" w:name="_Toc161671363"/>
      <w:r w:rsidRPr="00D55E27">
        <w:rPr>
          <w:rFonts w:ascii="Arial" w:hAnsi="Arial" w:cs="Arial"/>
        </w:rPr>
        <w:t>Wymagania szczegółowe</w:t>
      </w:r>
      <w:bookmarkEnd w:id="28"/>
    </w:p>
    <w:p w14:paraId="4E05B14D" w14:textId="77777777" w:rsidR="008E1A36" w:rsidRPr="00D55E27" w:rsidRDefault="008E1A36" w:rsidP="00D12CFA">
      <w:pPr>
        <w:pStyle w:val="Nagwek3"/>
        <w:rPr>
          <w:rFonts w:ascii="Arial" w:hAnsi="Arial" w:cs="Arial"/>
        </w:rPr>
      </w:pPr>
      <w:bookmarkStart w:id="29" w:name="_Toc161671364"/>
      <w:r w:rsidRPr="00D55E27">
        <w:rPr>
          <w:rFonts w:ascii="Arial" w:hAnsi="Arial" w:cs="Arial"/>
        </w:rPr>
        <w:t>Trasowanie</w:t>
      </w:r>
      <w:bookmarkEnd w:id="29"/>
    </w:p>
    <w:p w14:paraId="4B6FA2E0"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 xml:space="preserve">1. Przy wytyczaniu trasy należy uwzględniać konstrukcję budynku oraz </w:t>
      </w:r>
      <w:r w:rsidRPr="00D55E27">
        <w:rPr>
          <w:rFonts w:ascii="Arial" w:hAnsi="Arial" w:cs="Arial"/>
          <w:color w:val="000000"/>
          <w:sz w:val="18"/>
          <w:szCs w:val="18"/>
        </w:rPr>
        <w:t>bezkolizyjność</w:t>
      </w:r>
      <w:r w:rsidRPr="00D55E27">
        <w:rPr>
          <w:rFonts w:ascii="Arial" w:hAnsi="Arial" w:cs="Arial"/>
          <w:sz w:val="18"/>
          <w:szCs w:val="18"/>
        </w:rPr>
        <w:t xml:space="preserve"> z innymi instalacjami i urządzeniami.</w:t>
      </w:r>
    </w:p>
    <w:p w14:paraId="14C8454B"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2. Trasa powinna przebiegać wzd</w:t>
      </w:r>
      <w:r w:rsidRPr="00D55E27">
        <w:rPr>
          <w:rFonts w:ascii="Arial" w:hAnsi="Arial" w:cs="Arial"/>
          <w:color w:val="008000"/>
          <w:sz w:val="18"/>
          <w:szCs w:val="18"/>
        </w:rPr>
        <w:t>ł</w:t>
      </w:r>
      <w:r w:rsidRPr="00D55E27">
        <w:rPr>
          <w:rFonts w:ascii="Arial" w:hAnsi="Arial" w:cs="Arial"/>
          <w:sz w:val="18"/>
          <w:szCs w:val="18"/>
        </w:rPr>
        <w:t>uż linii prostych - równoległych i prostopadłych do ścian i stropów, zmieniając swój kierunek tylko w zależności od potrzeb (łuki i rozga</w:t>
      </w:r>
      <w:r w:rsidRPr="00D55E27">
        <w:rPr>
          <w:rFonts w:ascii="Arial" w:hAnsi="Arial" w:cs="Arial"/>
          <w:color w:val="008000"/>
          <w:sz w:val="18"/>
          <w:szCs w:val="18"/>
        </w:rPr>
        <w:t>ł</w:t>
      </w:r>
      <w:r w:rsidRPr="00D55E27">
        <w:rPr>
          <w:rFonts w:ascii="Arial" w:hAnsi="Arial" w:cs="Arial"/>
          <w:sz w:val="18"/>
          <w:szCs w:val="18"/>
        </w:rPr>
        <w:t>ęzienia, podejścia do urządzeń).</w:t>
      </w:r>
    </w:p>
    <w:p w14:paraId="62170085"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 xml:space="preserve">3. Trasa prowadzenia instalacji kanałowej powinna uwzględniać rozmieszczenie odbiorników oraz instalacje nieelektryczne, takie jak technologiczne, gazowe </w:t>
      </w:r>
      <w:r w:rsidRPr="00D55E27">
        <w:rPr>
          <w:rFonts w:ascii="Arial" w:hAnsi="Arial" w:cs="Arial"/>
          <w:color w:val="000000"/>
          <w:sz w:val="18"/>
          <w:szCs w:val="18"/>
        </w:rPr>
        <w:t>wodno-kanalizacyjne</w:t>
      </w:r>
      <w:r w:rsidRPr="00D55E27">
        <w:rPr>
          <w:rFonts w:ascii="Arial" w:hAnsi="Arial" w:cs="Arial"/>
          <w:color w:val="008000"/>
          <w:sz w:val="18"/>
          <w:szCs w:val="18"/>
        </w:rPr>
        <w:t>,</w:t>
      </w:r>
      <w:r w:rsidRPr="00D55E27">
        <w:rPr>
          <w:rFonts w:ascii="Arial" w:hAnsi="Arial" w:cs="Arial"/>
          <w:sz w:val="18"/>
          <w:szCs w:val="18"/>
        </w:rPr>
        <w:t xml:space="preserve"> grzewcze </w:t>
      </w:r>
      <w:r w:rsidRPr="00D55E27">
        <w:rPr>
          <w:rFonts w:ascii="Arial" w:hAnsi="Arial" w:cs="Arial"/>
          <w:color w:val="000000"/>
          <w:sz w:val="18"/>
          <w:szCs w:val="18"/>
        </w:rPr>
        <w:t>itp.,</w:t>
      </w:r>
      <w:r w:rsidRPr="00D55E27">
        <w:rPr>
          <w:rFonts w:ascii="Arial" w:hAnsi="Arial" w:cs="Arial"/>
          <w:sz w:val="18"/>
          <w:szCs w:val="18"/>
        </w:rPr>
        <w:t xml:space="preserve"> aby uniknąć skrzy</w:t>
      </w:r>
      <w:r w:rsidRPr="00D55E27">
        <w:rPr>
          <w:rFonts w:ascii="Arial" w:hAnsi="Arial" w:cs="Arial"/>
          <w:color w:val="008000"/>
          <w:sz w:val="18"/>
          <w:szCs w:val="18"/>
        </w:rPr>
        <w:t>ż</w:t>
      </w:r>
      <w:r w:rsidRPr="00D55E27">
        <w:rPr>
          <w:rFonts w:ascii="Arial" w:hAnsi="Arial" w:cs="Arial"/>
          <w:sz w:val="18"/>
          <w:szCs w:val="18"/>
        </w:rPr>
        <w:t>owań i niedozwolonych zbli</w:t>
      </w:r>
      <w:r w:rsidRPr="00D55E27">
        <w:rPr>
          <w:rFonts w:ascii="Arial" w:hAnsi="Arial" w:cs="Arial"/>
          <w:color w:val="008000"/>
          <w:sz w:val="18"/>
          <w:szCs w:val="18"/>
        </w:rPr>
        <w:t>ż</w:t>
      </w:r>
      <w:r w:rsidRPr="00D55E27">
        <w:rPr>
          <w:rFonts w:ascii="Arial" w:hAnsi="Arial" w:cs="Arial"/>
          <w:sz w:val="18"/>
          <w:szCs w:val="18"/>
        </w:rPr>
        <w:t>eń między tymi instalacjami.</w:t>
      </w:r>
    </w:p>
    <w:p w14:paraId="277BE9F3"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 xml:space="preserve">4. Trasa przebiegu powinna być </w:t>
      </w:r>
      <w:r w:rsidRPr="00D55E27">
        <w:rPr>
          <w:rFonts w:ascii="Arial" w:hAnsi="Arial" w:cs="Arial"/>
          <w:color w:val="008000"/>
          <w:sz w:val="18"/>
          <w:szCs w:val="18"/>
        </w:rPr>
        <w:t>ł</w:t>
      </w:r>
      <w:r w:rsidRPr="00D55E27">
        <w:rPr>
          <w:rFonts w:ascii="Arial" w:hAnsi="Arial" w:cs="Arial"/>
          <w:sz w:val="18"/>
          <w:szCs w:val="18"/>
        </w:rPr>
        <w:t>atwo dostępna do konserwacji lub remontów.</w:t>
      </w:r>
    </w:p>
    <w:p w14:paraId="57CADDE0" w14:textId="77777777" w:rsidR="008E1A36" w:rsidRPr="00D55E27" w:rsidRDefault="008E1A36">
      <w:pPr>
        <w:tabs>
          <w:tab w:val="left" w:pos="851"/>
        </w:tabs>
        <w:autoSpaceDE w:val="0"/>
        <w:ind w:left="284"/>
        <w:rPr>
          <w:rFonts w:ascii="Arial" w:hAnsi="Arial" w:cs="Arial"/>
          <w:b/>
          <w:sz w:val="18"/>
          <w:szCs w:val="18"/>
        </w:rPr>
      </w:pPr>
      <w:r w:rsidRPr="00D55E27">
        <w:rPr>
          <w:rFonts w:ascii="Arial" w:hAnsi="Arial" w:cs="Arial"/>
          <w:sz w:val="18"/>
          <w:szCs w:val="18"/>
        </w:rPr>
        <w:t xml:space="preserve">5. Trasowanie powinno uwzględniać miejsca mocowania konstrukcji </w:t>
      </w:r>
      <w:r w:rsidRPr="00D55E27">
        <w:rPr>
          <w:rFonts w:ascii="Arial" w:hAnsi="Arial" w:cs="Arial"/>
          <w:color w:val="000000"/>
          <w:sz w:val="18"/>
          <w:szCs w:val="18"/>
        </w:rPr>
        <w:t>wsporczych</w:t>
      </w:r>
      <w:r w:rsidRPr="00D55E27">
        <w:rPr>
          <w:rFonts w:ascii="Arial" w:hAnsi="Arial" w:cs="Arial"/>
          <w:color w:val="008000"/>
          <w:sz w:val="18"/>
          <w:szCs w:val="18"/>
        </w:rPr>
        <w:t xml:space="preserve"> </w:t>
      </w:r>
      <w:r w:rsidRPr="00D55E27">
        <w:rPr>
          <w:rFonts w:ascii="Arial" w:hAnsi="Arial" w:cs="Arial"/>
          <w:sz w:val="18"/>
          <w:szCs w:val="18"/>
        </w:rPr>
        <w:t>instalacji. Nale</w:t>
      </w:r>
      <w:r w:rsidRPr="00D55E27">
        <w:rPr>
          <w:rFonts w:ascii="Arial" w:hAnsi="Arial" w:cs="Arial"/>
          <w:color w:val="008000"/>
          <w:sz w:val="18"/>
          <w:szCs w:val="18"/>
        </w:rPr>
        <w:t>ż</w:t>
      </w:r>
      <w:r w:rsidRPr="00D55E27">
        <w:rPr>
          <w:rFonts w:ascii="Arial" w:hAnsi="Arial" w:cs="Arial"/>
          <w:sz w:val="18"/>
          <w:szCs w:val="18"/>
        </w:rPr>
        <w:t>y przestrzegać utrzymania jednakowych wysokości zamocowania wsporników i odległości między punktami podparcia (zawieszenia).</w:t>
      </w:r>
    </w:p>
    <w:p w14:paraId="1CAEC8F9" w14:textId="77777777" w:rsidR="008E1A36" w:rsidRPr="00D55E27" w:rsidRDefault="008E1A36" w:rsidP="00D12CFA">
      <w:pPr>
        <w:pStyle w:val="Nagwek3"/>
        <w:rPr>
          <w:rFonts w:ascii="Arial" w:hAnsi="Arial" w:cs="Arial"/>
        </w:rPr>
      </w:pPr>
      <w:bookmarkStart w:id="30" w:name="_Toc161671365"/>
      <w:r w:rsidRPr="00D55E27">
        <w:rPr>
          <w:rFonts w:ascii="Arial" w:hAnsi="Arial" w:cs="Arial"/>
        </w:rPr>
        <w:t>Instalacje w korytkach</w:t>
      </w:r>
      <w:bookmarkEnd w:id="30"/>
    </w:p>
    <w:p w14:paraId="7860AFD3" w14:textId="77777777" w:rsidR="008E1A36" w:rsidRPr="00D55E27" w:rsidRDefault="008E1A36">
      <w:pPr>
        <w:tabs>
          <w:tab w:val="left" w:pos="851"/>
        </w:tabs>
        <w:autoSpaceDE w:val="0"/>
        <w:ind w:left="284"/>
        <w:rPr>
          <w:rFonts w:ascii="Arial" w:hAnsi="Arial" w:cs="Arial"/>
          <w:sz w:val="18"/>
          <w:szCs w:val="18"/>
        </w:rPr>
      </w:pPr>
    </w:p>
    <w:p w14:paraId="30463AC6"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 xml:space="preserve">Na przygotowanej trasie należy mocować konstrukcje </w:t>
      </w:r>
      <w:r w:rsidRPr="00D55E27">
        <w:rPr>
          <w:rFonts w:ascii="Arial" w:hAnsi="Arial" w:cs="Arial"/>
          <w:color w:val="000000"/>
          <w:sz w:val="18"/>
          <w:szCs w:val="18"/>
        </w:rPr>
        <w:t>wsporcze</w:t>
      </w:r>
      <w:r w:rsidRPr="00D55E27">
        <w:rPr>
          <w:rFonts w:ascii="Arial" w:hAnsi="Arial" w:cs="Arial"/>
          <w:sz w:val="18"/>
          <w:szCs w:val="18"/>
        </w:rPr>
        <w:t xml:space="preserve"> i uchwyty przewidziane do ułożenia na nich instalacji elektrycznych (bez względu na rodzaj instalacji elementy te powinny zostać zamocowane do podłoża w sposób trwały, uwzględniający warunki lokalne i technologiczne, w jakich dana instalacja będzie pracować oraz sam rodzaj instalacji).</w:t>
      </w:r>
    </w:p>
    <w:p w14:paraId="114980FE" w14:textId="0F084859"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 xml:space="preserve">Przy mocowaniu do podłoża konstrukcji </w:t>
      </w:r>
      <w:r w:rsidRPr="00D55E27">
        <w:rPr>
          <w:rFonts w:ascii="Arial" w:hAnsi="Arial" w:cs="Arial"/>
          <w:color w:val="000000"/>
          <w:sz w:val="18"/>
          <w:szCs w:val="18"/>
        </w:rPr>
        <w:t>wsporczych</w:t>
      </w:r>
      <w:r w:rsidRPr="00D55E27">
        <w:rPr>
          <w:rFonts w:ascii="Arial" w:hAnsi="Arial" w:cs="Arial"/>
          <w:color w:val="008000"/>
          <w:sz w:val="18"/>
          <w:szCs w:val="18"/>
        </w:rPr>
        <w:t>,</w:t>
      </w:r>
      <w:r w:rsidRPr="00D55E27">
        <w:rPr>
          <w:rFonts w:ascii="Arial" w:hAnsi="Arial" w:cs="Arial"/>
          <w:sz w:val="18"/>
          <w:szCs w:val="18"/>
        </w:rPr>
        <w:t xml:space="preserve"> na których będą zamocowane korytka lub drabinki, należy uwzględnić nośność tych konstrukcji, aby spełnione były wymagania wytrzymałości mechanicznej ciągów instalacyjnych.</w:t>
      </w:r>
    </w:p>
    <w:p w14:paraId="4BE6598E" w14:textId="4BCC4630"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Przy montażu konstrukcji wsporczych dla każdego ciągu instalacyjnego korzystać z danych podawanych przez konstruktorów i producentów systemu.</w:t>
      </w:r>
    </w:p>
    <w:p w14:paraId="5F0668C9" w14:textId="76AD80B1"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Łączenie z sobą odcinków prostych powinno wykonywać się za pomocą łącznika przykręcanego śrubami M6 z łbem półkolistym (łeb wewnątrz korytka) lub w inny sposób podany przez producenta.</w:t>
      </w:r>
    </w:p>
    <w:p w14:paraId="13EEDCCF" w14:textId="6DC91B10"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 xml:space="preserve">Przy występowaniu w ciągu instalacyjnym elementów </w:t>
      </w:r>
      <w:r w:rsidRPr="00D55E27">
        <w:rPr>
          <w:rFonts w:ascii="Arial" w:hAnsi="Arial" w:cs="Arial"/>
          <w:color w:val="000000"/>
          <w:sz w:val="18"/>
          <w:szCs w:val="18"/>
        </w:rPr>
        <w:t>rozgałęźnych i odgałęźnych</w:t>
      </w:r>
      <w:r w:rsidRPr="00D55E27">
        <w:rPr>
          <w:rFonts w:ascii="Arial" w:hAnsi="Arial" w:cs="Arial"/>
          <w:sz w:val="18"/>
          <w:szCs w:val="18"/>
        </w:rPr>
        <w:t xml:space="preserve"> (w miejscach zmiany kierunku trasy) należy pod tymi elementami instalować dodatkowe podpory.</w:t>
      </w:r>
      <w:r w:rsidR="005E3C1C">
        <w:rPr>
          <w:rFonts w:ascii="Arial" w:hAnsi="Arial" w:cs="Arial"/>
          <w:sz w:val="18"/>
          <w:szCs w:val="18"/>
        </w:rPr>
        <w:t xml:space="preserve"> Rozgałęzienia, odgałęzienia (katy) stosować w oparciu o rozwiązania systemowe.</w:t>
      </w:r>
    </w:p>
    <w:p w14:paraId="4D99B95B" w14:textId="57201F22"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Miejsca przecięć korytek trzeba zabezpieczyć przed korozją.</w:t>
      </w:r>
    </w:p>
    <w:p w14:paraId="1D68AED4" w14:textId="065751F8"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Korytko do podpory nale</w:t>
      </w:r>
      <w:r w:rsidRPr="00D55E27">
        <w:rPr>
          <w:rFonts w:ascii="Arial" w:hAnsi="Arial" w:cs="Arial"/>
          <w:color w:val="008000"/>
          <w:sz w:val="18"/>
          <w:szCs w:val="18"/>
        </w:rPr>
        <w:t>ż</w:t>
      </w:r>
      <w:r w:rsidRPr="00D55E27">
        <w:rPr>
          <w:rFonts w:ascii="Arial" w:hAnsi="Arial" w:cs="Arial"/>
          <w:sz w:val="18"/>
          <w:szCs w:val="18"/>
        </w:rPr>
        <w:t xml:space="preserve">y mocować </w:t>
      </w:r>
      <w:r w:rsidRPr="00D55E27">
        <w:rPr>
          <w:rFonts w:ascii="Arial" w:hAnsi="Arial" w:cs="Arial"/>
          <w:color w:val="000000"/>
          <w:sz w:val="18"/>
          <w:szCs w:val="18"/>
        </w:rPr>
        <w:t>przesuwnie,</w:t>
      </w:r>
      <w:r w:rsidRPr="00D55E27">
        <w:rPr>
          <w:rFonts w:ascii="Arial" w:hAnsi="Arial" w:cs="Arial"/>
          <w:sz w:val="18"/>
          <w:szCs w:val="18"/>
        </w:rPr>
        <w:t xml:space="preserve"> umożliwiając ruch korytka wzdłuż trasy.</w:t>
      </w:r>
    </w:p>
    <w:p w14:paraId="7829228D" w14:textId="77777777" w:rsidR="005E3C1C" w:rsidRDefault="008E1A36" w:rsidP="005E3C1C">
      <w:pPr>
        <w:tabs>
          <w:tab w:val="left" w:pos="851"/>
        </w:tabs>
        <w:autoSpaceDE w:val="0"/>
        <w:ind w:left="284"/>
        <w:rPr>
          <w:rFonts w:ascii="Arial" w:hAnsi="Arial" w:cs="Arial"/>
          <w:sz w:val="18"/>
          <w:szCs w:val="18"/>
        </w:rPr>
      </w:pPr>
      <w:r w:rsidRPr="00D55E27">
        <w:rPr>
          <w:rFonts w:ascii="Arial" w:hAnsi="Arial" w:cs="Arial"/>
          <w:sz w:val="18"/>
          <w:szCs w:val="18"/>
        </w:rPr>
        <w:t>Po sprawdzeniu prawidłowości montażu konstrukcji wsporczych i ciągów instalacyjnych w korytkach nale</w:t>
      </w:r>
      <w:r w:rsidRPr="00D55E27">
        <w:rPr>
          <w:rFonts w:ascii="Arial" w:hAnsi="Arial" w:cs="Arial"/>
          <w:color w:val="008000"/>
          <w:sz w:val="18"/>
          <w:szCs w:val="18"/>
        </w:rPr>
        <w:t>ż</w:t>
      </w:r>
      <w:r w:rsidRPr="00D55E27">
        <w:rPr>
          <w:rFonts w:ascii="Arial" w:hAnsi="Arial" w:cs="Arial"/>
          <w:sz w:val="18"/>
          <w:szCs w:val="18"/>
        </w:rPr>
        <w:t>y ułożyć przewody.</w:t>
      </w:r>
    </w:p>
    <w:p w14:paraId="47B212F1" w14:textId="5D1F65EB" w:rsidR="008E1A36" w:rsidRPr="00D55E27" w:rsidRDefault="008E1A36" w:rsidP="005E3C1C">
      <w:pPr>
        <w:tabs>
          <w:tab w:val="left" w:pos="851"/>
        </w:tabs>
        <w:autoSpaceDE w:val="0"/>
        <w:ind w:left="284"/>
        <w:rPr>
          <w:rFonts w:ascii="Arial" w:hAnsi="Arial" w:cs="Arial"/>
          <w:sz w:val="18"/>
          <w:szCs w:val="18"/>
        </w:rPr>
      </w:pPr>
      <w:r w:rsidRPr="00D55E27">
        <w:rPr>
          <w:rFonts w:ascii="Arial" w:hAnsi="Arial" w:cs="Arial"/>
          <w:sz w:val="18"/>
          <w:szCs w:val="18"/>
        </w:rPr>
        <w:lastRenderedPageBreak/>
        <w:t>Przewody w ciągach poziomych trzeba układać luźno na dnie korytek (bez mocowania).</w:t>
      </w:r>
    </w:p>
    <w:p w14:paraId="158D8CC8" w14:textId="1895DB64"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Grupy przewodów można łączyć w wiązki opaskami.</w:t>
      </w:r>
    </w:p>
    <w:p w14:paraId="725E9757" w14:textId="480E37D6"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Liczba układanych przewodów jest zależna od szerokości korytka i wytrzymałości mechanicznej.</w:t>
      </w:r>
    </w:p>
    <w:p w14:paraId="31E0D7C5"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 xml:space="preserve">Korytkowe i drabinkowe ciągi instalacyjne muszą zapewniać ciągłość obwodu elektrycznego, aby zagwarantować </w:t>
      </w:r>
      <w:r w:rsidRPr="00D55E27">
        <w:rPr>
          <w:rFonts w:ascii="Arial" w:hAnsi="Arial" w:cs="Arial"/>
          <w:color w:val="000000"/>
          <w:sz w:val="18"/>
          <w:szCs w:val="18"/>
        </w:rPr>
        <w:t>ekwipotencjalne</w:t>
      </w:r>
      <w:r w:rsidRPr="00D55E27">
        <w:rPr>
          <w:rFonts w:ascii="Arial" w:hAnsi="Arial" w:cs="Arial"/>
          <w:sz w:val="18"/>
          <w:szCs w:val="18"/>
        </w:rPr>
        <w:t xml:space="preserve"> połączenie i uziemienie.</w:t>
      </w:r>
    </w:p>
    <w:p w14:paraId="19C28174" w14:textId="77777777" w:rsidR="008E1A36" w:rsidRPr="00D55E27" w:rsidRDefault="008E1A36">
      <w:pPr>
        <w:tabs>
          <w:tab w:val="left" w:pos="851"/>
        </w:tabs>
        <w:autoSpaceDE w:val="0"/>
        <w:ind w:left="284"/>
        <w:rPr>
          <w:rFonts w:ascii="Arial" w:hAnsi="Arial" w:cs="Arial"/>
          <w:b/>
          <w:sz w:val="18"/>
          <w:szCs w:val="18"/>
        </w:rPr>
      </w:pPr>
      <w:r w:rsidRPr="00D55E27">
        <w:rPr>
          <w:rFonts w:ascii="Arial" w:hAnsi="Arial" w:cs="Arial"/>
          <w:sz w:val="18"/>
          <w:szCs w:val="18"/>
        </w:rPr>
        <w:t>Wszystkie elementy metalowe ciągu nal</w:t>
      </w:r>
      <w:r w:rsidRPr="00D55E27">
        <w:rPr>
          <w:rFonts w:ascii="Arial" w:hAnsi="Arial" w:cs="Arial"/>
          <w:color w:val="000000"/>
          <w:sz w:val="18"/>
          <w:szCs w:val="18"/>
        </w:rPr>
        <w:t>eży</w:t>
      </w:r>
      <w:r w:rsidRPr="00D55E27">
        <w:rPr>
          <w:rFonts w:ascii="Arial" w:hAnsi="Arial" w:cs="Arial"/>
          <w:sz w:val="18"/>
          <w:szCs w:val="18"/>
        </w:rPr>
        <w:t xml:space="preserve"> objąć połączeniami wyrównawczymi.</w:t>
      </w:r>
    </w:p>
    <w:p w14:paraId="55ECED4C" w14:textId="77777777" w:rsidR="008E1A36" w:rsidRPr="00D55E27" w:rsidRDefault="008E1A36" w:rsidP="00D12CFA">
      <w:pPr>
        <w:pStyle w:val="Nagwek3"/>
        <w:rPr>
          <w:rFonts w:ascii="Arial" w:hAnsi="Arial" w:cs="Arial"/>
        </w:rPr>
      </w:pPr>
      <w:bookmarkStart w:id="31" w:name="_Toc161671366"/>
      <w:r w:rsidRPr="00D55E27">
        <w:rPr>
          <w:rFonts w:ascii="Arial" w:hAnsi="Arial" w:cs="Arial"/>
        </w:rPr>
        <w:t>Montaż konstrukcji wsporczych i uchwytów</w:t>
      </w:r>
      <w:bookmarkEnd w:id="31"/>
    </w:p>
    <w:p w14:paraId="7D585240"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 xml:space="preserve"> Konstrukcje </w:t>
      </w:r>
      <w:r w:rsidRPr="00D55E27">
        <w:rPr>
          <w:rFonts w:ascii="Arial" w:hAnsi="Arial" w:cs="Arial"/>
          <w:color w:val="000000"/>
          <w:sz w:val="18"/>
          <w:szCs w:val="18"/>
        </w:rPr>
        <w:t>wsporcze</w:t>
      </w:r>
      <w:r w:rsidRPr="00D55E27">
        <w:rPr>
          <w:rFonts w:ascii="Arial" w:hAnsi="Arial" w:cs="Arial"/>
          <w:sz w:val="18"/>
          <w:szCs w:val="18"/>
        </w:rPr>
        <w:t xml:space="preserve"> i uchwyty </w:t>
      </w:r>
      <w:r w:rsidRPr="00D55E27">
        <w:rPr>
          <w:rFonts w:ascii="Arial" w:hAnsi="Arial" w:cs="Arial"/>
          <w:color w:val="000000"/>
          <w:sz w:val="18"/>
          <w:szCs w:val="18"/>
        </w:rPr>
        <w:t>przewidziane do ułożenia na nich instalacji elektrycznych, bez względu na rodzaj technologii (system), powinny być zamocowane do</w:t>
      </w:r>
      <w:r w:rsidRPr="00D55E27">
        <w:rPr>
          <w:rFonts w:ascii="Arial" w:hAnsi="Arial" w:cs="Arial"/>
          <w:sz w:val="18"/>
          <w:szCs w:val="18"/>
        </w:rPr>
        <w:t xml:space="preserve"> podłoża (ścian i stropów) w sposób trwały.</w:t>
      </w:r>
    </w:p>
    <w:p w14:paraId="405852B1" w14:textId="77777777" w:rsidR="008E1A36" w:rsidRPr="00D55E27" w:rsidRDefault="008E1A36">
      <w:pPr>
        <w:tabs>
          <w:tab w:val="left" w:pos="851"/>
        </w:tabs>
        <w:autoSpaceDE w:val="0"/>
        <w:ind w:left="284"/>
        <w:rPr>
          <w:rFonts w:ascii="Arial" w:hAnsi="Arial" w:cs="Arial"/>
          <w:b/>
          <w:sz w:val="18"/>
          <w:szCs w:val="18"/>
        </w:rPr>
      </w:pPr>
      <w:r w:rsidRPr="00D55E27">
        <w:rPr>
          <w:rFonts w:ascii="Arial" w:hAnsi="Arial" w:cs="Arial"/>
          <w:sz w:val="18"/>
          <w:szCs w:val="18"/>
        </w:rPr>
        <w:t xml:space="preserve"> Dobór elementów wsporczych powinien uwzględniać warunki lokalne i technologiczne, w jakich dana instalacja pracuje oraz sam rodzaj instalacji.</w:t>
      </w:r>
    </w:p>
    <w:p w14:paraId="17692A71" w14:textId="77777777" w:rsidR="008E1A36" w:rsidRPr="00D55E27" w:rsidRDefault="008E1A36" w:rsidP="00D12CFA">
      <w:pPr>
        <w:pStyle w:val="Nagwek3"/>
        <w:rPr>
          <w:rFonts w:ascii="Arial" w:hAnsi="Arial" w:cs="Arial"/>
        </w:rPr>
      </w:pPr>
      <w:bookmarkStart w:id="32" w:name="_Toc161671367"/>
      <w:r w:rsidRPr="00D55E27">
        <w:rPr>
          <w:rFonts w:ascii="Arial" w:hAnsi="Arial" w:cs="Arial"/>
        </w:rPr>
        <w:t>Przejścia przez ściany i stropy</w:t>
      </w:r>
      <w:bookmarkEnd w:id="32"/>
    </w:p>
    <w:p w14:paraId="388DF83C"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 xml:space="preserve"> Wszystkie przejścia obwodów instalacji elektrycznych przez ściany i stropy muszą być chronione przed uszkodzeniami. Przejścia należy wykonywać w przepustach rurowych (rurach osłonowych).</w:t>
      </w:r>
    </w:p>
    <w:p w14:paraId="3978DEB4" w14:textId="6480E288"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Obwody instalacji elektrycznych przechodzące przez podłogi muszą być chronione przed uszkodzeniami do wysokości bezpiecznej. Jako osłony mo</w:t>
      </w:r>
      <w:r w:rsidRPr="00D55E27">
        <w:rPr>
          <w:rFonts w:ascii="Arial" w:hAnsi="Arial" w:cs="Arial"/>
          <w:color w:val="008000"/>
          <w:sz w:val="18"/>
          <w:szCs w:val="18"/>
        </w:rPr>
        <w:t>ż</w:t>
      </w:r>
      <w:r w:rsidRPr="00D55E27">
        <w:rPr>
          <w:rFonts w:ascii="Arial" w:hAnsi="Arial" w:cs="Arial"/>
          <w:sz w:val="18"/>
          <w:szCs w:val="18"/>
        </w:rPr>
        <w:t>na stosować rury stalowe, rury sztywne z tworzyw sztucznych, korytka.</w:t>
      </w:r>
    </w:p>
    <w:p w14:paraId="6D046F1D" w14:textId="77777777" w:rsidR="008E1A36" w:rsidRPr="005E3C1C" w:rsidRDefault="008E1A36">
      <w:pPr>
        <w:tabs>
          <w:tab w:val="left" w:pos="851"/>
        </w:tabs>
        <w:autoSpaceDE w:val="0"/>
        <w:ind w:left="284"/>
        <w:rPr>
          <w:rFonts w:ascii="Arial" w:hAnsi="Arial" w:cs="Arial"/>
          <w:b/>
          <w:sz w:val="18"/>
          <w:szCs w:val="18"/>
          <w:u w:val="single"/>
        </w:rPr>
      </w:pPr>
      <w:r w:rsidRPr="005E3C1C">
        <w:rPr>
          <w:rFonts w:ascii="Arial" w:hAnsi="Arial" w:cs="Arial"/>
          <w:sz w:val="18"/>
          <w:szCs w:val="18"/>
          <w:u w:val="single"/>
        </w:rPr>
        <w:t xml:space="preserve">Wszystkie przepusty instalacyjne przechodzące przez ściany i stropy </w:t>
      </w:r>
      <w:proofErr w:type="spellStart"/>
      <w:r w:rsidRPr="005E3C1C">
        <w:rPr>
          <w:rFonts w:ascii="Arial" w:hAnsi="Arial" w:cs="Arial"/>
          <w:sz w:val="18"/>
          <w:szCs w:val="18"/>
          <w:u w:val="single"/>
        </w:rPr>
        <w:t>oddzieleń</w:t>
      </w:r>
      <w:proofErr w:type="spellEnd"/>
      <w:r w:rsidRPr="005E3C1C">
        <w:rPr>
          <w:rFonts w:ascii="Arial" w:hAnsi="Arial" w:cs="Arial"/>
          <w:sz w:val="18"/>
          <w:szCs w:val="18"/>
          <w:u w:val="single"/>
        </w:rPr>
        <w:t xml:space="preserve"> p.poż. należy uszczelnić masami pęczniejącymi o odporności ogniowej nie mniejszej niż odporność ogniowa elementów budowlanych.</w:t>
      </w:r>
    </w:p>
    <w:p w14:paraId="5E278F90" w14:textId="77777777" w:rsidR="008E1A36" w:rsidRPr="00D55E27" w:rsidRDefault="008E1A36" w:rsidP="00D12CFA">
      <w:pPr>
        <w:pStyle w:val="Nagwek3"/>
        <w:rPr>
          <w:rFonts w:ascii="Arial" w:hAnsi="Arial" w:cs="Arial"/>
        </w:rPr>
      </w:pPr>
      <w:bookmarkStart w:id="33" w:name="_Toc161671368"/>
      <w:r w:rsidRPr="00D55E27">
        <w:rPr>
          <w:rFonts w:ascii="Arial" w:hAnsi="Arial" w:cs="Arial"/>
        </w:rPr>
        <w:t>Kucie bruzd</w:t>
      </w:r>
      <w:bookmarkEnd w:id="33"/>
    </w:p>
    <w:p w14:paraId="2EBB7409"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Jeśli nie wykonano bruzd w czasie robót budowlanych, należy to zrobić w trakcie monta</w:t>
      </w:r>
      <w:r w:rsidRPr="00D55E27">
        <w:rPr>
          <w:rFonts w:ascii="Arial" w:hAnsi="Arial" w:cs="Arial"/>
          <w:color w:val="008000"/>
          <w:sz w:val="18"/>
          <w:szCs w:val="18"/>
        </w:rPr>
        <w:t>ż</w:t>
      </w:r>
      <w:r w:rsidRPr="00D55E27">
        <w:rPr>
          <w:rFonts w:ascii="Arial" w:hAnsi="Arial" w:cs="Arial"/>
          <w:sz w:val="18"/>
          <w:szCs w:val="18"/>
        </w:rPr>
        <w:t>u instalacji.</w:t>
      </w:r>
    </w:p>
    <w:p w14:paraId="685F463F" w14:textId="3F7F7AC9"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Bruzdy nale</w:t>
      </w:r>
      <w:r w:rsidRPr="00D55E27">
        <w:rPr>
          <w:rFonts w:ascii="Arial" w:hAnsi="Arial" w:cs="Arial"/>
          <w:color w:val="008000"/>
          <w:sz w:val="18"/>
          <w:szCs w:val="18"/>
        </w:rPr>
        <w:t>ż</w:t>
      </w:r>
      <w:r w:rsidRPr="00D55E27">
        <w:rPr>
          <w:rFonts w:ascii="Arial" w:hAnsi="Arial" w:cs="Arial"/>
          <w:sz w:val="18"/>
          <w:szCs w:val="18"/>
        </w:rPr>
        <w:t>y dostosować do średnicy rury z uwzględnieniem rodzaju i grubości tynku.</w:t>
      </w:r>
    </w:p>
    <w:p w14:paraId="2A16DBF2" w14:textId="189642C5"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Przy układaniu dwóch lub kilku rur w jednej bruździe, szerokość bruzdy powinna być taka, aby odstępy w świetle między rurami wynosiły nie mniej niż 5 mm.</w:t>
      </w:r>
    </w:p>
    <w:p w14:paraId="4A008C75" w14:textId="578C398F"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Rury zaleca się układać jednowarstwowo.</w:t>
      </w:r>
    </w:p>
    <w:p w14:paraId="12195187" w14:textId="3989136B"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 xml:space="preserve">Zabronione jest kucie bruzd, przebić i przepustów w betonowych elementach </w:t>
      </w:r>
      <w:r w:rsidRPr="00D55E27">
        <w:rPr>
          <w:rFonts w:ascii="Arial" w:hAnsi="Arial" w:cs="Arial"/>
          <w:color w:val="000000"/>
          <w:sz w:val="18"/>
          <w:szCs w:val="18"/>
        </w:rPr>
        <w:t>konstrukcyjno-budowlanych</w:t>
      </w:r>
      <w:r w:rsidRPr="00D55E27">
        <w:rPr>
          <w:rFonts w:ascii="Arial" w:hAnsi="Arial" w:cs="Arial"/>
          <w:color w:val="008000"/>
          <w:sz w:val="18"/>
          <w:szCs w:val="18"/>
        </w:rPr>
        <w:t>.</w:t>
      </w:r>
    </w:p>
    <w:p w14:paraId="70596688" w14:textId="5ABABBFF"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Zabron</w:t>
      </w:r>
      <w:r w:rsidRPr="00D55E27">
        <w:rPr>
          <w:rFonts w:ascii="Arial" w:hAnsi="Arial" w:cs="Arial"/>
          <w:color w:val="008000"/>
          <w:sz w:val="18"/>
          <w:szCs w:val="18"/>
        </w:rPr>
        <w:t>i</w:t>
      </w:r>
      <w:r w:rsidRPr="00D55E27">
        <w:rPr>
          <w:rFonts w:ascii="Arial" w:hAnsi="Arial" w:cs="Arial"/>
          <w:sz w:val="18"/>
          <w:szCs w:val="18"/>
        </w:rPr>
        <w:t xml:space="preserve">one jest wykonywanie bruzd w </w:t>
      </w:r>
      <w:r w:rsidRPr="00D55E27">
        <w:rPr>
          <w:rFonts w:ascii="Arial" w:hAnsi="Arial" w:cs="Arial"/>
          <w:color w:val="000000"/>
          <w:sz w:val="18"/>
          <w:szCs w:val="18"/>
        </w:rPr>
        <w:t>cienkich ścianach</w:t>
      </w:r>
      <w:r w:rsidRPr="00D55E27">
        <w:rPr>
          <w:rFonts w:ascii="Arial" w:hAnsi="Arial" w:cs="Arial"/>
          <w:sz w:val="18"/>
          <w:szCs w:val="18"/>
        </w:rPr>
        <w:t xml:space="preserve"> działowych w sposób osłabiający ich konstrukcję.</w:t>
      </w:r>
    </w:p>
    <w:p w14:paraId="30BF5BFB" w14:textId="48CB1475"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Przy przejściu z jednej strony ściany na drugą (lub ze ściany na strop) cała rura powinna być pokryta tynkiem.</w:t>
      </w:r>
    </w:p>
    <w:p w14:paraId="3838674E" w14:textId="31DC98C8" w:rsidR="008E1A36" w:rsidRPr="00D55E27" w:rsidRDefault="008E1A36">
      <w:pPr>
        <w:tabs>
          <w:tab w:val="left" w:pos="851"/>
        </w:tabs>
        <w:autoSpaceDE w:val="0"/>
        <w:spacing w:before="40"/>
        <w:ind w:left="284"/>
        <w:rPr>
          <w:rFonts w:ascii="Arial" w:hAnsi="Arial" w:cs="Arial"/>
          <w:sz w:val="18"/>
          <w:szCs w:val="18"/>
        </w:rPr>
      </w:pPr>
      <w:r w:rsidRPr="00D55E27">
        <w:rPr>
          <w:rFonts w:ascii="Arial" w:hAnsi="Arial" w:cs="Arial"/>
          <w:sz w:val="18"/>
          <w:szCs w:val="18"/>
        </w:rPr>
        <w:t>Przejścia przez ściany należy wykonywać w taki sposób, aby rurę można było wyginać łagodnymi łukami.</w:t>
      </w:r>
    </w:p>
    <w:p w14:paraId="66DFDAE0" w14:textId="76DE070C" w:rsidR="008E1A36" w:rsidRPr="00D55E27" w:rsidRDefault="008E1A36">
      <w:pPr>
        <w:tabs>
          <w:tab w:val="left" w:pos="851"/>
        </w:tabs>
        <w:autoSpaceDE w:val="0"/>
        <w:spacing w:before="40"/>
        <w:ind w:left="284"/>
        <w:rPr>
          <w:rFonts w:ascii="Arial" w:hAnsi="Arial" w:cs="Arial"/>
          <w:b/>
          <w:sz w:val="18"/>
          <w:szCs w:val="18"/>
        </w:rPr>
      </w:pPr>
      <w:r w:rsidRPr="00D55E27">
        <w:rPr>
          <w:rFonts w:ascii="Arial" w:hAnsi="Arial" w:cs="Arial"/>
          <w:sz w:val="18"/>
          <w:szCs w:val="18"/>
        </w:rPr>
        <w:t>Rury mogą być układane w warstwach konstrukcyjnych podłogi lub zatapiane w warstwie wyrównawczej podłogi, tak aby nie były narażone na naprężenia mechaniczne.</w:t>
      </w:r>
    </w:p>
    <w:p w14:paraId="34DC9E6A" w14:textId="77777777" w:rsidR="008E1A36" w:rsidRPr="00D55E27" w:rsidRDefault="008E1A36" w:rsidP="00D12CFA">
      <w:pPr>
        <w:pStyle w:val="Nagwek3"/>
        <w:rPr>
          <w:rFonts w:ascii="Arial" w:hAnsi="Arial" w:cs="Arial"/>
        </w:rPr>
      </w:pPr>
      <w:r w:rsidRPr="00D55E27">
        <w:rPr>
          <w:rFonts w:ascii="Arial" w:hAnsi="Arial" w:cs="Arial"/>
        </w:rPr>
        <w:t xml:space="preserve"> </w:t>
      </w:r>
      <w:bookmarkStart w:id="34" w:name="_Toc161671369"/>
      <w:r w:rsidRPr="00D55E27">
        <w:rPr>
          <w:rFonts w:ascii="Arial" w:hAnsi="Arial" w:cs="Arial"/>
        </w:rPr>
        <w:t>Układanie rur i osadzanie puszek</w:t>
      </w:r>
      <w:bookmarkEnd w:id="34"/>
    </w:p>
    <w:p w14:paraId="0EB61696" w14:textId="484D4668" w:rsidR="008E1A36" w:rsidRPr="00D55E27" w:rsidRDefault="008E1A36">
      <w:pPr>
        <w:tabs>
          <w:tab w:val="left" w:pos="851"/>
        </w:tabs>
        <w:autoSpaceDE w:val="0"/>
        <w:spacing w:before="40"/>
        <w:ind w:left="284"/>
        <w:rPr>
          <w:rFonts w:ascii="Arial" w:hAnsi="Arial" w:cs="Arial"/>
          <w:sz w:val="18"/>
          <w:szCs w:val="18"/>
        </w:rPr>
      </w:pPr>
      <w:r w:rsidRPr="00D55E27">
        <w:rPr>
          <w:rFonts w:ascii="Arial" w:hAnsi="Arial" w:cs="Arial"/>
          <w:sz w:val="18"/>
          <w:szCs w:val="18"/>
        </w:rPr>
        <w:t>Rury należy układać i mocować w uprzednio wykonanych bruzdach.</w:t>
      </w:r>
    </w:p>
    <w:p w14:paraId="7A8D364E" w14:textId="23AD3EC1"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 xml:space="preserve">Łuki z rur sztywnych należy wykonywać przy użyciu gotowych kolanek lub przez wyginanie rur w trakcie ich </w:t>
      </w:r>
      <w:r w:rsidR="005E3C1C">
        <w:rPr>
          <w:rFonts w:ascii="Arial" w:hAnsi="Arial" w:cs="Arial"/>
          <w:sz w:val="18"/>
          <w:szCs w:val="18"/>
        </w:rPr>
        <w:t xml:space="preserve">  </w:t>
      </w:r>
      <w:r w:rsidRPr="00D55E27">
        <w:rPr>
          <w:rFonts w:ascii="Arial" w:hAnsi="Arial" w:cs="Arial"/>
          <w:sz w:val="18"/>
          <w:szCs w:val="18"/>
        </w:rPr>
        <w:t>układania. Przy kształtowaniu łuku spłaszczenie rury nie może być większe niż 15% wewnętrznej średnicy rury. Najmniejsze dopuszczalne promienie łuku podane są w zaleceniach producenta.</w:t>
      </w:r>
    </w:p>
    <w:p w14:paraId="166948EC" w14:textId="5792EAE2"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 xml:space="preserve">Łączenie rur należy wykonać za pomocą przewidzianych do tego celu złączek (lub przez </w:t>
      </w:r>
      <w:proofErr w:type="spellStart"/>
      <w:r w:rsidRPr="00D55E27">
        <w:rPr>
          <w:rFonts w:ascii="Arial" w:hAnsi="Arial" w:cs="Arial"/>
          <w:color w:val="000000"/>
          <w:sz w:val="18"/>
          <w:szCs w:val="18"/>
        </w:rPr>
        <w:t>kielichowanie</w:t>
      </w:r>
      <w:proofErr w:type="spellEnd"/>
      <w:r w:rsidRPr="00D55E27">
        <w:rPr>
          <w:rFonts w:ascii="Arial" w:hAnsi="Arial" w:cs="Arial"/>
          <w:color w:val="000000"/>
          <w:sz w:val="18"/>
          <w:szCs w:val="18"/>
        </w:rPr>
        <w:t>).</w:t>
      </w:r>
    </w:p>
    <w:p w14:paraId="601F3F81" w14:textId="3A49B78B"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 xml:space="preserve">Puszki powinny zostać osadzone na takiej głębokości, aby ich górna (zewnętrzna) krawędź po otynkowaniu ściany była zrównana </w:t>
      </w:r>
      <w:r w:rsidRPr="00D55E27">
        <w:rPr>
          <w:rFonts w:ascii="Arial" w:hAnsi="Arial" w:cs="Arial"/>
          <w:color w:val="000000"/>
          <w:sz w:val="18"/>
          <w:szCs w:val="18"/>
        </w:rPr>
        <w:t>(zlicowana)</w:t>
      </w:r>
      <w:r w:rsidRPr="00D55E27">
        <w:rPr>
          <w:rFonts w:ascii="Arial" w:hAnsi="Arial" w:cs="Arial"/>
          <w:sz w:val="18"/>
          <w:szCs w:val="18"/>
        </w:rPr>
        <w:t xml:space="preserve"> z tynkiem.</w:t>
      </w:r>
    </w:p>
    <w:p w14:paraId="29D4136D" w14:textId="3913285D"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Przed zainstalowaniem należy w puszce wyciąć wymaganą liczbę otworów dostosowanych do średnicy wprowadzanych rur.</w:t>
      </w:r>
    </w:p>
    <w:p w14:paraId="47FA1516" w14:textId="2F003B99" w:rsidR="008E1A36" w:rsidRPr="00D55E27" w:rsidRDefault="008E1A36">
      <w:pPr>
        <w:tabs>
          <w:tab w:val="left" w:pos="851"/>
        </w:tabs>
        <w:autoSpaceDE w:val="0"/>
        <w:ind w:left="284"/>
        <w:rPr>
          <w:rFonts w:ascii="Arial" w:hAnsi="Arial" w:cs="Arial"/>
          <w:b/>
          <w:sz w:val="18"/>
          <w:szCs w:val="18"/>
        </w:rPr>
      </w:pPr>
      <w:r w:rsidRPr="00D55E27">
        <w:rPr>
          <w:rFonts w:ascii="Arial" w:hAnsi="Arial" w:cs="Arial"/>
          <w:sz w:val="18"/>
          <w:szCs w:val="18"/>
        </w:rPr>
        <w:t>Koniec rury powinien być wprowadzony do środka puszki na głębokość do 5 mm.</w:t>
      </w:r>
    </w:p>
    <w:p w14:paraId="6007DAB0" w14:textId="77777777" w:rsidR="008E1A36" w:rsidRPr="00D55E27" w:rsidRDefault="008E1A36" w:rsidP="00D12CFA">
      <w:pPr>
        <w:pStyle w:val="Nagwek3"/>
        <w:rPr>
          <w:rFonts w:ascii="Arial" w:hAnsi="Arial" w:cs="Arial"/>
        </w:rPr>
      </w:pPr>
      <w:bookmarkStart w:id="35" w:name="_Toc161671370"/>
      <w:r w:rsidRPr="00D55E27">
        <w:rPr>
          <w:rFonts w:ascii="Arial" w:hAnsi="Arial" w:cs="Arial"/>
        </w:rPr>
        <w:t>Wciąganie przewodów do rur</w:t>
      </w:r>
      <w:bookmarkEnd w:id="35"/>
    </w:p>
    <w:p w14:paraId="285D68C8" w14:textId="36FB1ED2"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Do ułożonych rur po ich przykryciu warstwą tynku lub masy betonowej, należy wciągnąć przewody przy użyciu odpowiednich narzędzi (przyrządów).</w:t>
      </w:r>
    </w:p>
    <w:p w14:paraId="22898824" w14:textId="5ADA27A4"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Przewody na całej długości wciągnięcia do rury nie mogą mieć połączeń.</w:t>
      </w:r>
    </w:p>
    <w:p w14:paraId="11388B7F" w14:textId="7E2FB81C"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Zabronione jest układanie rur wraz z wciągniętymi przewodami oraz wciąganie przewodów do niezatynkowanych rur.</w:t>
      </w:r>
    </w:p>
    <w:p w14:paraId="414C4660" w14:textId="07B6FBD8" w:rsidR="008E1A36" w:rsidRPr="00D55E27" w:rsidRDefault="008E1A36">
      <w:pPr>
        <w:tabs>
          <w:tab w:val="left" w:pos="851"/>
        </w:tabs>
        <w:autoSpaceDE w:val="0"/>
        <w:ind w:left="284"/>
        <w:rPr>
          <w:rFonts w:ascii="Arial" w:hAnsi="Arial" w:cs="Arial"/>
          <w:b/>
          <w:sz w:val="18"/>
          <w:szCs w:val="18"/>
        </w:rPr>
      </w:pPr>
      <w:r w:rsidRPr="00D55E27">
        <w:rPr>
          <w:rFonts w:ascii="Arial" w:hAnsi="Arial" w:cs="Arial"/>
          <w:color w:val="000000"/>
          <w:sz w:val="18"/>
          <w:szCs w:val="18"/>
        </w:rPr>
        <w:t>Przewody powinny być ułożone swobodnie i nie powinny zostać narażone na naciągi i dodatkowe naprężenia.</w:t>
      </w:r>
    </w:p>
    <w:p w14:paraId="2634B668" w14:textId="77777777" w:rsidR="008E1A36" w:rsidRPr="00D55E27" w:rsidRDefault="008E1A36" w:rsidP="00D12CFA">
      <w:pPr>
        <w:pStyle w:val="Nagwek3"/>
        <w:rPr>
          <w:rFonts w:ascii="Arial" w:hAnsi="Arial" w:cs="Arial"/>
        </w:rPr>
      </w:pPr>
      <w:bookmarkStart w:id="36" w:name="_Toc161671371"/>
      <w:r w:rsidRPr="00D55E27">
        <w:rPr>
          <w:rFonts w:ascii="Arial" w:hAnsi="Arial" w:cs="Arial"/>
        </w:rPr>
        <w:t>Instalacje w tynku i pod tynkiem</w:t>
      </w:r>
      <w:bookmarkEnd w:id="36"/>
    </w:p>
    <w:p w14:paraId="4F466BFA"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Ten rodzaj instalacji przewiduje się jedynie przy podejściach do opraw oświetleniowych montowanych bezpośrednio na suficie oraz w pomieszczeniach technicznych.</w:t>
      </w:r>
    </w:p>
    <w:p w14:paraId="5BA93880"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Podłoże do układania przewodów powinno być gładkie.</w:t>
      </w:r>
    </w:p>
    <w:p w14:paraId="05E968CF"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Łuki i zgięcia przewodów powinny być łagodne.</w:t>
      </w:r>
    </w:p>
    <w:p w14:paraId="66668CA9"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Przewody należy mocować za pomocą specjalnych uchwytów.</w:t>
      </w:r>
    </w:p>
    <w:p w14:paraId="072F29D5" w14:textId="77777777" w:rsidR="008E1A36" w:rsidRPr="00D55E27" w:rsidRDefault="008E1A36">
      <w:pPr>
        <w:tabs>
          <w:tab w:val="left" w:pos="851"/>
        </w:tabs>
        <w:autoSpaceDE w:val="0"/>
        <w:ind w:left="284"/>
        <w:rPr>
          <w:rFonts w:ascii="Arial" w:hAnsi="Arial" w:cs="Arial"/>
          <w:b/>
          <w:sz w:val="18"/>
          <w:szCs w:val="18"/>
        </w:rPr>
      </w:pPr>
      <w:r w:rsidRPr="00D55E27">
        <w:rPr>
          <w:rFonts w:ascii="Arial" w:hAnsi="Arial" w:cs="Arial"/>
          <w:sz w:val="18"/>
          <w:szCs w:val="18"/>
        </w:rPr>
        <w:t>Zabrania się układania przewodów bezpośrednio w betonie, w warstwie wyrównawczej podłogi i w złączach płyt betonowych bez stosowania osłon w postaci rur.</w:t>
      </w:r>
    </w:p>
    <w:p w14:paraId="37647C36" w14:textId="77777777" w:rsidR="008E1A36" w:rsidRPr="00D55E27" w:rsidRDefault="008E1A36" w:rsidP="00D12CFA">
      <w:pPr>
        <w:pStyle w:val="Nagwek3"/>
        <w:rPr>
          <w:rFonts w:ascii="Arial" w:hAnsi="Arial" w:cs="Arial"/>
        </w:rPr>
      </w:pPr>
      <w:bookmarkStart w:id="37" w:name="_Toc161671372"/>
      <w:r w:rsidRPr="00D55E27">
        <w:rPr>
          <w:rFonts w:ascii="Arial" w:hAnsi="Arial" w:cs="Arial"/>
        </w:rPr>
        <w:lastRenderedPageBreak/>
        <w:t>Łączenie przewodów oraz przyłączanie do aparatów i urządzeń</w:t>
      </w:r>
      <w:bookmarkEnd w:id="37"/>
    </w:p>
    <w:p w14:paraId="24FE076C" w14:textId="77777777" w:rsidR="008E1A36" w:rsidRPr="00D55E27" w:rsidRDefault="008E1A36">
      <w:pPr>
        <w:tabs>
          <w:tab w:val="left" w:pos="284"/>
          <w:tab w:val="left" w:pos="851"/>
        </w:tabs>
        <w:ind w:left="284"/>
        <w:rPr>
          <w:rFonts w:ascii="Arial" w:hAnsi="Arial" w:cs="Arial"/>
          <w:sz w:val="18"/>
          <w:szCs w:val="18"/>
        </w:rPr>
      </w:pPr>
      <w:r w:rsidRPr="00D55E27">
        <w:rPr>
          <w:rFonts w:ascii="Arial" w:hAnsi="Arial" w:cs="Arial"/>
          <w:sz w:val="18"/>
          <w:szCs w:val="18"/>
        </w:rPr>
        <w:t>Miejsca połączeń żył przewodów z zaciskami odbiorników powinny być dokładnie oczyszczone. Samo połączenie musi być wykonane w sposób pewny pod względem elektrycznym i mechanicznym oraz zabezpieczone przed osłabieniem siły docisku i korozją.</w:t>
      </w:r>
    </w:p>
    <w:p w14:paraId="406F91FA" w14:textId="77777777" w:rsidR="008E1A36" w:rsidRPr="00D55E27" w:rsidRDefault="008E1A36">
      <w:pPr>
        <w:tabs>
          <w:tab w:val="left" w:pos="284"/>
          <w:tab w:val="left" w:pos="851"/>
        </w:tabs>
        <w:ind w:left="284"/>
        <w:rPr>
          <w:rFonts w:ascii="Arial" w:hAnsi="Arial" w:cs="Arial"/>
          <w:sz w:val="18"/>
          <w:szCs w:val="18"/>
        </w:rPr>
      </w:pPr>
      <w:r w:rsidRPr="00D55E27">
        <w:rPr>
          <w:rFonts w:ascii="Arial" w:hAnsi="Arial" w:cs="Arial"/>
          <w:sz w:val="18"/>
          <w:szCs w:val="18"/>
        </w:rPr>
        <w:t xml:space="preserve">W instalacjach elektrycznych wnętrzowych łączenia przewodów należy wykonywać w sprzęcie i osprzęcie instalacyjnym i w odbiornikach. </w:t>
      </w:r>
    </w:p>
    <w:p w14:paraId="133FF233" w14:textId="77777777" w:rsidR="008E1A36" w:rsidRPr="00D55E27" w:rsidRDefault="008E1A36">
      <w:pPr>
        <w:tabs>
          <w:tab w:val="left" w:pos="284"/>
          <w:tab w:val="left" w:pos="851"/>
        </w:tabs>
        <w:ind w:left="284"/>
        <w:rPr>
          <w:rFonts w:ascii="Arial" w:hAnsi="Arial" w:cs="Arial"/>
          <w:sz w:val="18"/>
          <w:szCs w:val="18"/>
        </w:rPr>
      </w:pPr>
      <w:r w:rsidRPr="00D55E27">
        <w:rPr>
          <w:rFonts w:ascii="Arial" w:hAnsi="Arial" w:cs="Arial"/>
          <w:sz w:val="18"/>
          <w:szCs w:val="18"/>
        </w:rPr>
        <w:t>Nie wolno stosować połączeń skręcanych.</w:t>
      </w:r>
    </w:p>
    <w:p w14:paraId="173B41DB" w14:textId="77777777" w:rsidR="008E1A36" w:rsidRPr="00D55E27" w:rsidRDefault="008E1A36">
      <w:pPr>
        <w:tabs>
          <w:tab w:val="left" w:pos="284"/>
          <w:tab w:val="left" w:pos="851"/>
        </w:tabs>
        <w:ind w:left="284"/>
        <w:rPr>
          <w:rFonts w:ascii="Arial" w:hAnsi="Arial" w:cs="Arial"/>
          <w:sz w:val="18"/>
          <w:szCs w:val="18"/>
        </w:rPr>
      </w:pPr>
      <w:r w:rsidRPr="00D55E27">
        <w:rPr>
          <w:rFonts w:ascii="Arial" w:hAnsi="Arial" w:cs="Arial"/>
          <w:sz w:val="18"/>
          <w:szCs w:val="18"/>
        </w:rPr>
        <w:t xml:space="preserve">Przewody wypustów instalacji oświetleniowej należy łączyć z przewodami opraw </w:t>
      </w:r>
      <w:proofErr w:type="spellStart"/>
      <w:r w:rsidRPr="00D55E27">
        <w:rPr>
          <w:rFonts w:ascii="Arial" w:hAnsi="Arial" w:cs="Arial"/>
          <w:sz w:val="18"/>
          <w:szCs w:val="18"/>
        </w:rPr>
        <w:t>oświeleniowych</w:t>
      </w:r>
      <w:proofErr w:type="spellEnd"/>
      <w:r w:rsidRPr="00D55E27">
        <w:rPr>
          <w:rFonts w:ascii="Arial" w:hAnsi="Arial" w:cs="Arial"/>
          <w:sz w:val="18"/>
          <w:szCs w:val="18"/>
        </w:rPr>
        <w:t xml:space="preserve"> za pomocą złączek.</w:t>
      </w:r>
    </w:p>
    <w:p w14:paraId="575A324B" w14:textId="77777777" w:rsidR="008E1A36" w:rsidRPr="00D55E27" w:rsidRDefault="008E1A36">
      <w:pPr>
        <w:tabs>
          <w:tab w:val="left" w:pos="284"/>
          <w:tab w:val="left" w:pos="851"/>
        </w:tabs>
        <w:ind w:left="284"/>
        <w:rPr>
          <w:rFonts w:ascii="Arial" w:hAnsi="Arial" w:cs="Arial"/>
          <w:sz w:val="18"/>
          <w:szCs w:val="18"/>
        </w:rPr>
      </w:pPr>
      <w:r w:rsidRPr="00D55E27">
        <w:rPr>
          <w:rFonts w:ascii="Arial" w:hAnsi="Arial" w:cs="Arial"/>
          <w:sz w:val="18"/>
          <w:szCs w:val="18"/>
        </w:rPr>
        <w:t>Długość odizolowanej żyły przewodu powinna zapewniać prawidłowe przyłączenie.</w:t>
      </w:r>
    </w:p>
    <w:p w14:paraId="3A4848E1"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Przewody w miejscach połączeń powinny mieć zapas długości. Przewód ochronny PE powinien mieć większy zapas niż przewody czynne.</w:t>
      </w:r>
    </w:p>
    <w:p w14:paraId="0220AD38"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Przewody muszą być ułożone swobodnie i nie mogą być narażone na naciągi i dodatkowe naprężenia.</w:t>
      </w:r>
    </w:p>
    <w:p w14:paraId="3AA1E9C7"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Zdejmowanie izolacji i oczyszczenie przewodu nie może powodować uszkodzeń mechanicznych.</w:t>
      </w:r>
    </w:p>
    <w:p w14:paraId="7092461E" w14:textId="77777777" w:rsidR="008E1A36" w:rsidRPr="00D55E27" w:rsidRDefault="008E1A36">
      <w:pPr>
        <w:tabs>
          <w:tab w:val="left" w:pos="716"/>
          <w:tab w:val="left" w:pos="851"/>
        </w:tabs>
        <w:ind w:left="284"/>
        <w:rPr>
          <w:rFonts w:ascii="Arial" w:hAnsi="Arial" w:cs="Arial"/>
          <w:sz w:val="18"/>
          <w:szCs w:val="18"/>
        </w:rPr>
      </w:pPr>
      <w:r w:rsidRPr="00D55E27">
        <w:rPr>
          <w:rFonts w:ascii="Arial" w:hAnsi="Arial" w:cs="Arial"/>
          <w:sz w:val="18"/>
          <w:szCs w:val="18"/>
        </w:rPr>
        <w:t xml:space="preserve">W przypadku, gdy odbiorniki elektryczne mają wyprowadzone fabrycznie na zewnątrz przewody, a samo ich przyłączenie do instalacji nie zostało opracowane w projekcie, sposób przyłączenia należy uzgodnić z projektantem lub kompetentnym przedstawicielem inwestora. </w:t>
      </w:r>
    </w:p>
    <w:p w14:paraId="3698E10A" w14:textId="77777777" w:rsidR="008E1A36" w:rsidRPr="00D55E27" w:rsidRDefault="008E1A36">
      <w:pPr>
        <w:tabs>
          <w:tab w:val="left" w:pos="716"/>
          <w:tab w:val="left" w:pos="851"/>
        </w:tabs>
        <w:ind w:left="284"/>
        <w:rPr>
          <w:rFonts w:ascii="Arial" w:hAnsi="Arial" w:cs="Arial"/>
          <w:sz w:val="18"/>
          <w:szCs w:val="18"/>
        </w:rPr>
      </w:pPr>
      <w:r w:rsidRPr="00D55E27">
        <w:rPr>
          <w:rFonts w:ascii="Arial" w:hAnsi="Arial" w:cs="Arial"/>
          <w:sz w:val="18"/>
          <w:szCs w:val="18"/>
        </w:rPr>
        <w:t>Do danego zacisku należy przyłączać przewody o rodzaju wykonania, przekroju i w liczbie, do jakich zacisk ten jest przystosowany. W przypadku stosowania zacisków, do których przewody są przyłączane za pomocą oczek, pomiędzy oczkiem a nakrętką oraz pomiędzy oczkami powinny znajdować się podkładki metalowe, zabezpieczone przed korozją w sposób umożliwiający przepływ prądu.</w:t>
      </w:r>
    </w:p>
    <w:p w14:paraId="21FE0517" w14:textId="77777777" w:rsidR="008E1A36" w:rsidRPr="00D55E27" w:rsidRDefault="008E1A36">
      <w:pPr>
        <w:tabs>
          <w:tab w:val="left" w:pos="851"/>
        </w:tabs>
        <w:spacing w:after="144"/>
        <w:ind w:left="284"/>
        <w:rPr>
          <w:rFonts w:ascii="Arial" w:hAnsi="Arial" w:cs="Arial"/>
          <w:b/>
          <w:sz w:val="18"/>
          <w:szCs w:val="18"/>
        </w:rPr>
      </w:pPr>
      <w:r w:rsidRPr="00D55E27">
        <w:rPr>
          <w:rFonts w:ascii="Arial" w:hAnsi="Arial" w:cs="Arial"/>
          <w:sz w:val="18"/>
          <w:szCs w:val="18"/>
        </w:rPr>
        <w:t>Końce przewodów miedzianych z żyłami wielodrutowymi (linek) powinny być zabezpieczone zaprasowanymi tulejkami lub ocynowane (zaleca się stosowanie takich tulejek zamiast cynowania).</w:t>
      </w:r>
    </w:p>
    <w:p w14:paraId="29160FA2" w14:textId="77777777" w:rsidR="008E1A36" w:rsidRPr="00D55E27" w:rsidRDefault="008E1A36" w:rsidP="00D12CFA">
      <w:pPr>
        <w:pStyle w:val="Nagwek3"/>
        <w:rPr>
          <w:rFonts w:ascii="Arial" w:hAnsi="Arial" w:cs="Arial"/>
        </w:rPr>
      </w:pPr>
      <w:bookmarkStart w:id="38" w:name="_Toc161671373"/>
      <w:r w:rsidRPr="00D55E27">
        <w:rPr>
          <w:rFonts w:ascii="Arial" w:hAnsi="Arial" w:cs="Arial"/>
        </w:rPr>
        <w:t>Podejścia do odbiorników</w:t>
      </w:r>
      <w:bookmarkEnd w:id="38"/>
    </w:p>
    <w:p w14:paraId="4E62903E" w14:textId="77777777" w:rsidR="008E1A36" w:rsidRPr="00D55E27" w:rsidRDefault="008E1A36">
      <w:pPr>
        <w:tabs>
          <w:tab w:val="left" w:pos="716"/>
          <w:tab w:val="left" w:pos="851"/>
        </w:tabs>
        <w:spacing w:before="216"/>
        <w:ind w:left="284"/>
        <w:rPr>
          <w:rFonts w:ascii="Arial" w:hAnsi="Arial" w:cs="Arial"/>
          <w:sz w:val="18"/>
          <w:szCs w:val="18"/>
        </w:rPr>
      </w:pPr>
      <w:r w:rsidRPr="00D55E27">
        <w:rPr>
          <w:rFonts w:ascii="Arial" w:hAnsi="Arial" w:cs="Arial"/>
          <w:sz w:val="18"/>
          <w:szCs w:val="18"/>
        </w:rPr>
        <w:t xml:space="preserve">Podejścia instalacji elektrycznych do odbiorników należy wykonać w miejscach bezkolizyjnych, bezpiecznych oraz w sposób estetyczny. </w:t>
      </w:r>
    </w:p>
    <w:p w14:paraId="364484EC" w14:textId="77777777" w:rsidR="008E1A36" w:rsidRPr="00D55E27" w:rsidRDefault="008E1A36">
      <w:pPr>
        <w:tabs>
          <w:tab w:val="left" w:pos="716"/>
          <w:tab w:val="left" w:pos="851"/>
        </w:tabs>
        <w:ind w:left="284"/>
        <w:rPr>
          <w:rFonts w:ascii="Arial" w:hAnsi="Arial" w:cs="Arial"/>
          <w:sz w:val="18"/>
          <w:szCs w:val="18"/>
        </w:rPr>
      </w:pPr>
      <w:r w:rsidRPr="00D55E27">
        <w:rPr>
          <w:rFonts w:ascii="Arial" w:hAnsi="Arial" w:cs="Arial"/>
          <w:sz w:val="18"/>
          <w:szCs w:val="18"/>
        </w:rPr>
        <w:t>Podejścia w górę od przewodów ułożonych pod stropami mogą być wykonane tak jak cała instalacja, lecz samo podejście przez strop musi być chronione przed uszkodzeniem. Podejścia zwieszakowe stosuje się w przypadkach zasilania odbiorników od góry. Podejścia tego rodzaju stosuje się najczęściej do opraw oświetleniowych, odbiorników zasilanych z instalacji wykonanych na drabinkach kablowych, w korytkach itp.</w:t>
      </w:r>
    </w:p>
    <w:p w14:paraId="7DAC28DF" w14:textId="77777777" w:rsidR="008E1A36" w:rsidRPr="00D55E27" w:rsidRDefault="008E1A36">
      <w:pPr>
        <w:tabs>
          <w:tab w:val="left" w:pos="716"/>
          <w:tab w:val="left" w:pos="851"/>
        </w:tabs>
        <w:spacing w:after="216"/>
        <w:ind w:left="284"/>
        <w:rPr>
          <w:rFonts w:ascii="Arial" w:hAnsi="Arial" w:cs="Arial"/>
          <w:b/>
          <w:sz w:val="18"/>
          <w:szCs w:val="18"/>
        </w:rPr>
      </w:pPr>
      <w:r w:rsidRPr="00D55E27">
        <w:rPr>
          <w:rFonts w:ascii="Arial" w:hAnsi="Arial" w:cs="Arial"/>
          <w:sz w:val="18"/>
          <w:szCs w:val="18"/>
        </w:rPr>
        <w:t>Do odbiorników zamocowanych na ścianach, stropach lub konstrukcjach podejścia należy wykonywać przewodami ułożonymi na tych ścianach, stropach lub konstrukcjach budowlanych, a także na innego rodzaju podłożach, np. kształtowniki, korytka, drabinki kablowe itp.</w:t>
      </w:r>
    </w:p>
    <w:p w14:paraId="50A8FCBB" w14:textId="77777777" w:rsidR="008E1A36" w:rsidRPr="00D55E27" w:rsidRDefault="008E1A36" w:rsidP="00D12CFA">
      <w:pPr>
        <w:pStyle w:val="Nagwek3"/>
        <w:rPr>
          <w:rFonts w:ascii="Arial" w:hAnsi="Arial" w:cs="Arial"/>
        </w:rPr>
      </w:pPr>
      <w:bookmarkStart w:id="39" w:name="_Toc161671374"/>
      <w:r w:rsidRPr="00D55E27">
        <w:rPr>
          <w:rFonts w:ascii="Arial" w:hAnsi="Arial" w:cs="Arial"/>
        </w:rPr>
        <w:t>Instalacje oświetlenia ewakuacyjnego, kierunkowego i bezpieczeństwa</w:t>
      </w:r>
      <w:bookmarkEnd w:id="39"/>
    </w:p>
    <w:p w14:paraId="7DF46660" w14:textId="77777777" w:rsidR="009A348C" w:rsidRPr="009A348C" w:rsidRDefault="008E1A36" w:rsidP="009A348C">
      <w:pPr>
        <w:tabs>
          <w:tab w:val="left" w:pos="716"/>
          <w:tab w:val="left" w:pos="851"/>
        </w:tabs>
        <w:spacing w:after="120"/>
        <w:ind w:left="284"/>
        <w:rPr>
          <w:rFonts w:ascii="Arial" w:hAnsi="Arial" w:cs="Arial"/>
          <w:sz w:val="18"/>
          <w:szCs w:val="18"/>
        </w:rPr>
      </w:pPr>
      <w:r w:rsidRPr="00D55E27">
        <w:rPr>
          <w:rFonts w:ascii="Arial" w:hAnsi="Arial" w:cs="Arial"/>
          <w:sz w:val="18"/>
          <w:szCs w:val="18"/>
        </w:rPr>
        <w:t xml:space="preserve"> </w:t>
      </w:r>
      <w:r w:rsidR="009A348C" w:rsidRPr="009A348C">
        <w:rPr>
          <w:rFonts w:ascii="Arial" w:hAnsi="Arial" w:cs="Arial"/>
          <w:sz w:val="18"/>
          <w:szCs w:val="18"/>
        </w:rPr>
        <w:t xml:space="preserve">W budynku zastosowano oświetlenie awaryjne (ewakuacyjne i zapasowe) zgodne z PN-EN 1838 </w:t>
      </w:r>
      <w:r w:rsidR="009A348C" w:rsidRPr="009A348C">
        <w:rPr>
          <w:rFonts w:ascii="Arial" w:hAnsi="Arial" w:cs="Arial"/>
          <w:i/>
          <w:iCs/>
          <w:sz w:val="18"/>
          <w:szCs w:val="18"/>
        </w:rPr>
        <w:t>Zastosowanie oświetlenia. Oświetlenie awaryjne</w:t>
      </w:r>
      <w:r w:rsidR="009A348C" w:rsidRPr="009A348C">
        <w:rPr>
          <w:rFonts w:ascii="Arial" w:hAnsi="Arial" w:cs="Arial"/>
          <w:sz w:val="18"/>
          <w:szCs w:val="18"/>
        </w:rPr>
        <w:t xml:space="preserve"> oraz PN-EN 50172 </w:t>
      </w:r>
      <w:r w:rsidR="009A348C" w:rsidRPr="009A348C">
        <w:rPr>
          <w:rFonts w:ascii="Arial" w:hAnsi="Arial" w:cs="Arial"/>
          <w:i/>
          <w:iCs/>
          <w:sz w:val="18"/>
          <w:szCs w:val="18"/>
        </w:rPr>
        <w:t>Systemy awaryjnego oświetlenia ewakuacyjnego</w:t>
      </w:r>
      <w:r w:rsidR="009A348C" w:rsidRPr="009A348C">
        <w:rPr>
          <w:rFonts w:ascii="Arial" w:hAnsi="Arial" w:cs="Arial"/>
          <w:sz w:val="18"/>
          <w:szCs w:val="18"/>
        </w:rPr>
        <w:t xml:space="preserve">. </w:t>
      </w:r>
    </w:p>
    <w:p w14:paraId="6EE7379B" w14:textId="01D1F635" w:rsidR="009A348C" w:rsidRPr="00546E9F" w:rsidRDefault="009A348C" w:rsidP="00E34729">
      <w:pPr>
        <w:tabs>
          <w:tab w:val="left" w:pos="716"/>
          <w:tab w:val="left" w:pos="851"/>
        </w:tabs>
        <w:spacing w:after="120"/>
        <w:ind w:left="284"/>
        <w:rPr>
          <w:rFonts w:ascii="Arial" w:hAnsi="Arial" w:cs="Arial"/>
          <w:sz w:val="18"/>
          <w:szCs w:val="18"/>
        </w:rPr>
      </w:pPr>
      <w:r w:rsidRPr="00546E9F">
        <w:rPr>
          <w:rFonts w:ascii="Arial" w:hAnsi="Arial" w:cs="Arial"/>
          <w:sz w:val="18"/>
          <w:szCs w:val="18"/>
        </w:rPr>
        <w:t xml:space="preserve">Oprawy zaprojektowano w obrębie </w:t>
      </w:r>
      <w:proofErr w:type="spellStart"/>
      <w:r w:rsidR="00E34729" w:rsidRPr="00546E9F">
        <w:rPr>
          <w:rFonts w:ascii="Arial" w:hAnsi="Arial" w:cs="Arial"/>
          <w:sz w:val="18"/>
          <w:szCs w:val="18"/>
        </w:rPr>
        <w:t>sa</w:t>
      </w:r>
      <w:r w:rsidR="00F00B3D" w:rsidRPr="00546E9F">
        <w:rPr>
          <w:rFonts w:ascii="Arial" w:hAnsi="Arial" w:cs="Arial"/>
          <w:sz w:val="18"/>
          <w:szCs w:val="18"/>
        </w:rPr>
        <w:t>l</w:t>
      </w:r>
      <w:proofErr w:type="spellEnd"/>
      <w:r w:rsidR="00E34729" w:rsidRPr="00546E9F">
        <w:rPr>
          <w:rFonts w:ascii="Arial" w:hAnsi="Arial" w:cs="Arial"/>
          <w:sz w:val="18"/>
          <w:szCs w:val="18"/>
        </w:rPr>
        <w:t xml:space="preserve"> dydaktycznych/laboratoriów.  </w:t>
      </w:r>
    </w:p>
    <w:p w14:paraId="374D36B6" w14:textId="77A41AC8" w:rsidR="009A348C" w:rsidRPr="009A348C" w:rsidRDefault="009A348C" w:rsidP="009A348C">
      <w:pPr>
        <w:tabs>
          <w:tab w:val="left" w:pos="716"/>
          <w:tab w:val="left" w:pos="851"/>
        </w:tabs>
        <w:spacing w:after="120"/>
        <w:ind w:left="284"/>
        <w:rPr>
          <w:rFonts w:ascii="Arial" w:hAnsi="Arial" w:cs="Arial"/>
          <w:sz w:val="18"/>
          <w:szCs w:val="18"/>
        </w:rPr>
      </w:pPr>
      <w:r w:rsidRPr="009A348C">
        <w:rPr>
          <w:rFonts w:ascii="Arial" w:hAnsi="Arial" w:cs="Arial"/>
          <w:sz w:val="18"/>
          <w:szCs w:val="18"/>
        </w:rPr>
        <w:t xml:space="preserve">Do oświetlenia ewakuacyjnego i kierunkowego przewidziano oprawy LED wyposażone w układ elektroniczny i własne baterie akumulatorów . Przełączenie na zasilanie awaryjne z akumulatorów odbywa się samoczynnie. Wszystkie oprawy jw. pracować będą w układzie </w:t>
      </w:r>
      <w:proofErr w:type="spellStart"/>
      <w:r w:rsidRPr="009A348C">
        <w:rPr>
          <w:rFonts w:ascii="Arial" w:hAnsi="Arial" w:cs="Arial"/>
          <w:sz w:val="18"/>
          <w:szCs w:val="18"/>
        </w:rPr>
        <w:t>AutoTestu</w:t>
      </w:r>
      <w:proofErr w:type="spellEnd"/>
      <w:r w:rsidRPr="009A348C">
        <w:rPr>
          <w:rFonts w:ascii="Arial" w:hAnsi="Arial" w:cs="Arial"/>
          <w:sz w:val="18"/>
          <w:szCs w:val="18"/>
        </w:rPr>
        <w:t xml:space="preserve">, umożliwiającym okresowe sprawdzenie sprawności oprawy bezpośrednio na oprawie.  </w:t>
      </w:r>
    </w:p>
    <w:p w14:paraId="2838B245" w14:textId="5C3A2D18" w:rsidR="009A348C" w:rsidRPr="009A348C" w:rsidRDefault="009A348C" w:rsidP="009A348C">
      <w:pPr>
        <w:tabs>
          <w:tab w:val="left" w:pos="716"/>
          <w:tab w:val="left" w:pos="851"/>
        </w:tabs>
        <w:spacing w:after="120"/>
        <w:ind w:left="284"/>
        <w:rPr>
          <w:rFonts w:ascii="Arial" w:hAnsi="Arial" w:cs="Arial"/>
          <w:sz w:val="18"/>
          <w:szCs w:val="18"/>
        </w:rPr>
      </w:pPr>
      <w:r w:rsidRPr="009A348C">
        <w:rPr>
          <w:rFonts w:ascii="Arial" w:hAnsi="Arial" w:cs="Arial"/>
          <w:sz w:val="18"/>
          <w:szCs w:val="18"/>
        </w:rPr>
        <w:t>Oprawy ewakuacyjne pracują na „ciemno” tzn. świecą jedynie w przypadku zaniku napięcia w obwodach oświetlenia</w:t>
      </w:r>
      <w:r w:rsidR="00E34729">
        <w:rPr>
          <w:rFonts w:ascii="Arial" w:hAnsi="Arial" w:cs="Arial"/>
          <w:sz w:val="18"/>
          <w:szCs w:val="18"/>
        </w:rPr>
        <w:t>.</w:t>
      </w:r>
      <w:r w:rsidRPr="009A348C">
        <w:rPr>
          <w:rFonts w:ascii="Arial" w:hAnsi="Arial" w:cs="Arial"/>
          <w:sz w:val="18"/>
          <w:szCs w:val="18"/>
        </w:rPr>
        <w:t xml:space="preserve"> natomiast oprawy oświetlenia kierunkowego świecą na „jasno” przez cały czas użytkowania budynku.</w:t>
      </w:r>
    </w:p>
    <w:p w14:paraId="221BC5DA" w14:textId="77777777" w:rsidR="009A348C" w:rsidRPr="009A348C" w:rsidRDefault="009A348C" w:rsidP="009A348C">
      <w:pPr>
        <w:tabs>
          <w:tab w:val="left" w:pos="716"/>
          <w:tab w:val="left" w:pos="851"/>
        </w:tabs>
        <w:spacing w:after="120"/>
        <w:ind w:left="284"/>
        <w:rPr>
          <w:rFonts w:ascii="Arial" w:hAnsi="Arial" w:cs="Arial"/>
          <w:sz w:val="18"/>
          <w:szCs w:val="18"/>
        </w:rPr>
      </w:pPr>
      <w:r w:rsidRPr="009A348C">
        <w:rPr>
          <w:rFonts w:ascii="Arial" w:hAnsi="Arial" w:cs="Arial"/>
          <w:sz w:val="18"/>
          <w:szCs w:val="18"/>
        </w:rPr>
        <w:t xml:space="preserve">Na oprawach oświetlenia kierunkowego nakleić odpowiednie piktogramy wskazujące kierunek ewakuacji. </w:t>
      </w:r>
    </w:p>
    <w:p w14:paraId="1E820C4C" w14:textId="77777777" w:rsidR="008E1A36" w:rsidRPr="00D55E27" w:rsidRDefault="009A348C" w:rsidP="009A348C">
      <w:pPr>
        <w:tabs>
          <w:tab w:val="left" w:pos="716"/>
          <w:tab w:val="left" w:pos="851"/>
        </w:tabs>
        <w:spacing w:after="120"/>
        <w:ind w:left="284"/>
        <w:rPr>
          <w:rFonts w:ascii="Arial" w:hAnsi="Arial" w:cs="Arial"/>
          <w:sz w:val="18"/>
          <w:szCs w:val="18"/>
        </w:rPr>
      </w:pPr>
      <w:r w:rsidRPr="009A348C">
        <w:rPr>
          <w:rFonts w:ascii="Arial" w:hAnsi="Arial" w:cs="Arial"/>
          <w:sz w:val="18"/>
          <w:szCs w:val="18"/>
        </w:rPr>
        <w:t>W zależności od miejsca i sposobu montażu opraw (na ścianie, w suficie podwieszanym, na suficie żelbetowym) należy wraz z oprawą zamówić odpowiednie akcesoria dodatkowe jak elementy mocujące,</w:t>
      </w:r>
      <w:r>
        <w:rPr>
          <w:rFonts w:ascii="Arial" w:hAnsi="Arial" w:cs="Arial"/>
          <w:sz w:val="18"/>
          <w:szCs w:val="18"/>
        </w:rPr>
        <w:t xml:space="preserve"> </w:t>
      </w:r>
      <w:r w:rsidRPr="009A348C">
        <w:rPr>
          <w:rFonts w:ascii="Arial" w:hAnsi="Arial" w:cs="Arial"/>
          <w:sz w:val="18"/>
          <w:szCs w:val="18"/>
        </w:rPr>
        <w:t>ramki maskujące, itp.</w:t>
      </w:r>
    </w:p>
    <w:p w14:paraId="7E1E79C0" w14:textId="77777777" w:rsidR="008E1A36" w:rsidRPr="00D55E27" w:rsidRDefault="008E1A36">
      <w:pPr>
        <w:tabs>
          <w:tab w:val="left" w:pos="716"/>
          <w:tab w:val="left" w:pos="851"/>
        </w:tabs>
        <w:spacing w:after="216"/>
        <w:ind w:left="284"/>
        <w:rPr>
          <w:rFonts w:ascii="Arial" w:hAnsi="Arial" w:cs="Arial"/>
          <w:b/>
          <w:sz w:val="18"/>
          <w:szCs w:val="18"/>
        </w:rPr>
      </w:pPr>
      <w:r w:rsidRPr="00D55E27">
        <w:rPr>
          <w:rFonts w:ascii="Arial" w:hAnsi="Arial" w:cs="Arial"/>
          <w:kern w:val="1"/>
          <w:sz w:val="18"/>
          <w:szCs w:val="18"/>
        </w:rPr>
        <w:t xml:space="preserve">Oprawy oświetlenia awaryjnego ewakuacyjnego posiadać będą świadectwo dopuszczenia CNBOP. </w:t>
      </w:r>
    </w:p>
    <w:p w14:paraId="7231B927" w14:textId="77777777" w:rsidR="008E1A36" w:rsidRPr="00D55E27" w:rsidRDefault="008E1A36" w:rsidP="00D12CFA">
      <w:pPr>
        <w:pStyle w:val="Nagwek3"/>
        <w:rPr>
          <w:rFonts w:ascii="Arial" w:hAnsi="Arial" w:cs="Arial"/>
        </w:rPr>
      </w:pPr>
      <w:bookmarkStart w:id="40" w:name="_Toc161671375"/>
      <w:r w:rsidRPr="00D55E27">
        <w:rPr>
          <w:rFonts w:ascii="Arial" w:hAnsi="Arial" w:cs="Arial"/>
        </w:rPr>
        <w:t>Instalacja gniazd wtyczkowych 230V w układzie sieciowym TN-S</w:t>
      </w:r>
      <w:bookmarkEnd w:id="40"/>
    </w:p>
    <w:p w14:paraId="7898F77D" w14:textId="23373809" w:rsidR="009A348C" w:rsidRPr="009A348C" w:rsidRDefault="009A348C" w:rsidP="00E34729">
      <w:pPr>
        <w:tabs>
          <w:tab w:val="left" w:pos="716"/>
          <w:tab w:val="left" w:pos="851"/>
        </w:tabs>
        <w:spacing w:after="120"/>
        <w:ind w:left="284"/>
        <w:rPr>
          <w:rFonts w:ascii="Arial" w:hAnsi="Arial" w:cs="Arial"/>
          <w:sz w:val="18"/>
          <w:szCs w:val="18"/>
        </w:rPr>
      </w:pPr>
      <w:r w:rsidRPr="009A348C">
        <w:rPr>
          <w:rFonts w:ascii="Arial" w:hAnsi="Arial" w:cs="Arial"/>
          <w:sz w:val="18"/>
          <w:szCs w:val="18"/>
        </w:rPr>
        <w:t xml:space="preserve">Obwody gniazd wtyczkowych 230V wyprowadzone będą z </w:t>
      </w:r>
      <w:r w:rsidR="00E34729">
        <w:rPr>
          <w:rFonts w:ascii="Arial" w:hAnsi="Arial" w:cs="Arial"/>
          <w:sz w:val="18"/>
          <w:szCs w:val="18"/>
        </w:rPr>
        <w:t>poszczególnych rozdzielnic zgodnie ze schematami</w:t>
      </w:r>
      <w:r w:rsidR="003A681C">
        <w:rPr>
          <w:rFonts w:ascii="Arial" w:hAnsi="Arial" w:cs="Arial"/>
          <w:sz w:val="18"/>
          <w:szCs w:val="18"/>
        </w:rPr>
        <w:t xml:space="preserve"> projektu wykonawczego</w:t>
      </w:r>
      <w:r w:rsidR="00E34729">
        <w:rPr>
          <w:rFonts w:ascii="Arial" w:hAnsi="Arial" w:cs="Arial"/>
          <w:sz w:val="18"/>
          <w:szCs w:val="18"/>
        </w:rPr>
        <w:t>.</w:t>
      </w:r>
    </w:p>
    <w:p w14:paraId="1F5B6D06" w14:textId="77777777" w:rsidR="009A348C" w:rsidRPr="009A348C" w:rsidRDefault="009A348C" w:rsidP="00E34729">
      <w:pPr>
        <w:tabs>
          <w:tab w:val="left" w:pos="716"/>
          <w:tab w:val="left" w:pos="851"/>
        </w:tabs>
        <w:spacing w:after="120"/>
        <w:ind w:left="284"/>
        <w:rPr>
          <w:rFonts w:ascii="Arial" w:hAnsi="Arial" w:cs="Arial"/>
          <w:sz w:val="18"/>
          <w:szCs w:val="18"/>
        </w:rPr>
      </w:pPr>
      <w:r w:rsidRPr="009A348C">
        <w:rPr>
          <w:rFonts w:ascii="Arial" w:hAnsi="Arial" w:cs="Arial"/>
          <w:sz w:val="18"/>
          <w:szCs w:val="18"/>
        </w:rPr>
        <w:t>Wszystkie gniazda wtyczkowe muszą być wyposażone w zestyk ochronny. Instalację do gniazd wtyczkowych wykonać jako trójżyłową (L,N,PE).</w:t>
      </w:r>
    </w:p>
    <w:p w14:paraId="11724757" w14:textId="5166CC0E" w:rsidR="009A348C" w:rsidRPr="009A348C" w:rsidRDefault="009A348C" w:rsidP="00E34729">
      <w:pPr>
        <w:tabs>
          <w:tab w:val="left" w:pos="716"/>
          <w:tab w:val="left" w:pos="851"/>
        </w:tabs>
        <w:spacing w:after="120"/>
        <w:ind w:left="284"/>
        <w:rPr>
          <w:rFonts w:ascii="Arial" w:hAnsi="Arial" w:cs="Arial"/>
          <w:sz w:val="18"/>
          <w:szCs w:val="18"/>
        </w:rPr>
      </w:pPr>
      <w:r w:rsidRPr="009A348C">
        <w:rPr>
          <w:rFonts w:ascii="Arial" w:hAnsi="Arial" w:cs="Arial"/>
          <w:sz w:val="18"/>
          <w:szCs w:val="18"/>
        </w:rPr>
        <w:lastRenderedPageBreak/>
        <w:t>Przy większej ilości gniazd wtyczkowych montowanych obok siebie instalować gniazda pojedyncze w ramkach wielokrotnych.</w:t>
      </w:r>
      <w:r w:rsidR="00E34729">
        <w:rPr>
          <w:rFonts w:ascii="Arial" w:hAnsi="Arial" w:cs="Arial"/>
          <w:sz w:val="18"/>
          <w:szCs w:val="18"/>
        </w:rPr>
        <w:t xml:space="preserve"> W korytach PCV stosować gniazda i ramki systemowe wg. standardu 45x45.</w:t>
      </w:r>
    </w:p>
    <w:p w14:paraId="68278502" w14:textId="631B6D1B" w:rsidR="008E1A36" w:rsidRPr="00E34729" w:rsidRDefault="009A348C" w:rsidP="00E34729">
      <w:pPr>
        <w:tabs>
          <w:tab w:val="left" w:pos="716"/>
          <w:tab w:val="left" w:pos="851"/>
        </w:tabs>
        <w:spacing w:after="120"/>
        <w:ind w:left="284"/>
        <w:rPr>
          <w:rFonts w:ascii="Arial" w:hAnsi="Arial" w:cs="Arial"/>
          <w:sz w:val="18"/>
          <w:szCs w:val="18"/>
        </w:rPr>
      </w:pPr>
      <w:r w:rsidRPr="009A348C">
        <w:rPr>
          <w:rFonts w:ascii="Arial" w:hAnsi="Arial" w:cs="Arial"/>
          <w:sz w:val="18"/>
          <w:szCs w:val="18"/>
        </w:rPr>
        <w:t>Dla zasilania komputerów przewidziano montaż gniazd wtyczkowych kodowanych</w:t>
      </w:r>
      <w:r w:rsidR="003A681C">
        <w:rPr>
          <w:rFonts w:ascii="Arial" w:hAnsi="Arial" w:cs="Arial"/>
          <w:sz w:val="18"/>
          <w:szCs w:val="18"/>
        </w:rPr>
        <w:t xml:space="preserve">, koloru czerwonego </w:t>
      </w:r>
      <w:r w:rsidRPr="009A348C">
        <w:rPr>
          <w:rFonts w:ascii="Arial" w:hAnsi="Arial" w:cs="Arial"/>
          <w:sz w:val="18"/>
          <w:szCs w:val="18"/>
        </w:rPr>
        <w:t xml:space="preserve"> zasilanych z odrębnych </w:t>
      </w:r>
      <w:r w:rsidR="00E34729">
        <w:rPr>
          <w:rFonts w:ascii="Arial" w:hAnsi="Arial" w:cs="Arial"/>
          <w:sz w:val="18"/>
          <w:szCs w:val="18"/>
        </w:rPr>
        <w:t>obwodów</w:t>
      </w:r>
      <w:r w:rsidR="003A681C">
        <w:rPr>
          <w:rFonts w:ascii="Arial" w:hAnsi="Arial" w:cs="Arial"/>
          <w:sz w:val="18"/>
          <w:szCs w:val="18"/>
        </w:rPr>
        <w:t xml:space="preserve"> poszczególnych rozdzielnic zgodnie ze schematami  projektu wykonawczego</w:t>
      </w:r>
      <w:r w:rsidR="00E34729">
        <w:rPr>
          <w:rFonts w:ascii="Arial" w:hAnsi="Arial" w:cs="Arial"/>
          <w:sz w:val="18"/>
          <w:szCs w:val="18"/>
        </w:rPr>
        <w:t>.</w:t>
      </w:r>
    </w:p>
    <w:p w14:paraId="59AB7F96" w14:textId="5553F775" w:rsidR="008E1A36" w:rsidRPr="00D55E27" w:rsidRDefault="003A681C" w:rsidP="009A348C">
      <w:pPr>
        <w:ind w:left="284" w:right="-1"/>
        <w:jc w:val="both"/>
        <w:rPr>
          <w:rFonts w:ascii="Arial" w:hAnsi="Arial" w:cs="Arial"/>
          <w:sz w:val="18"/>
          <w:szCs w:val="18"/>
        </w:rPr>
      </w:pPr>
      <w:r>
        <w:rPr>
          <w:rFonts w:ascii="Arial" w:hAnsi="Arial" w:cs="Arial"/>
          <w:sz w:val="18"/>
          <w:szCs w:val="18"/>
        </w:rPr>
        <w:t xml:space="preserve"> </w:t>
      </w:r>
    </w:p>
    <w:p w14:paraId="234A88F1" w14:textId="77777777" w:rsidR="008E1A36" w:rsidRPr="00D55E27" w:rsidRDefault="00A7073E" w:rsidP="00D12CFA">
      <w:pPr>
        <w:pStyle w:val="Nagwek3"/>
        <w:rPr>
          <w:rFonts w:ascii="Arial" w:hAnsi="Arial" w:cs="Arial"/>
        </w:rPr>
      </w:pPr>
      <w:bookmarkStart w:id="41" w:name="_Toc161671377"/>
      <w:r w:rsidRPr="00D55E27">
        <w:rPr>
          <w:rFonts w:ascii="Arial" w:hAnsi="Arial" w:cs="Arial"/>
        </w:rPr>
        <w:t>Instalacja siły</w:t>
      </w:r>
      <w:bookmarkEnd w:id="41"/>
      <w:r w:rsidRPr="00D55E27">
        <w:rPr>
          <w:rFonts w:ascii="Arial" w:hAnsi="Arial" w:cs="Arial"/>
        </w:rPr>
        <w:t xml:space="preserve"> </w:t>
      </w:r>
    </w:p>
    <w:p w14:paraId="7D744B28" w14:textId="431FEB4E" w:rsidR="00A7073E" w:rsidRPr="00D55E27" w:rsidRDefault="003A681C" w:rsidP="00A7073E">
      <w:pPr>
        <w:ind w:left="284" w:right="-1"/>
        <w:jc w:val="both"/>
        <w:rPr>
          <w:rFonts w:ascii="Arial" w:hAnsi="Arial" w:cs="Arial"/>
          <w:sz w:val="18"/>
          <w:szCs w:val="18"/>
        </w:rPr>
      </w:pPr>
      <w:r>
        <w:rPr>
          <w:rFonts w:ascii="Arial" w:hAnsi="Arial" w:cs="Arial"/>
          <w:sz w:val="18"/>
          <w:szCs w:val="18"/>
        </w:rPr>
        <w:t>U</w:t>
      </w:r>
      <w:r w:rsidR="00A7073E" w:rsidRPr="00D55E27">
        <w:rPr>
          <w:rFonts w:ascii="Arial" w:hAnsi="Arial" w:cs="Arial"/>
          <w:sz w:val="18"/>
          <w:szCs w:val="18"/>
        </w:rPr>
        <w:t xml:space="preserve">rządzenia siłowe </w:t>
      </w:r>
      <w:r>
        <w:rPr>
          <w:rFonts w:ascii="Arial" w:hAnsi="Arial" w:cs="Arial"/>
          <w:sz w:val="18"/>
          <w:szCs w:val="18"/>
        </w:rPr>
        <w:t>(tablice stołów laboratoryjnych, szaf</w:t>
      </w:r>
      <w:r w:rsidR="009456FA">
        <w:rPr>
          <w:rFonts w:ascii="Arial" w:hAnsi="Arial" w:cs="Arial"/>
          <w:sz w:val="18"/>
          <w:szCs w:val="18"/>
        </w:rPr>
        <w:t xml:space="preserve"> zasilająco-sterujących) </w:t>
      </w:r>
      <w:r>
        <w:rPr>
          <w:rFonts w:ascii="Arial" w:hAnsi="Arial" w:cs="Arial"/>
          <w:sz w:val="18"/>
          <w:szCs w:val="18"/>
        </w:rPr>
        <w:t xml:space="preserve"> </w:t>
      </w:r>
      <w:r w:rsidR="00A7073E" w:rsidRPr="00D55E27">
        <w:rPr>
          <w:rFonts w:ascii="Arial" w:hAnsi="Arial" w:cs="Arial"/>
          <w:sz w:val="18"/>
          <w:szCs w:val="18"/>
        </w:rPr>
        <w:t xml:space="preserve">przyłączone będą do </w:t>
      </w:r>
      <w:r w:rsidR="009456FA">
        <w:rPr>
          <w:rFonts w:ascii="Arial" w:hAnsi="Arial" w:cs="Arial"/>
          <w:sz w:val="18"/>
          <w:szCs w:val="18"/>
        </w:rPr>
        <w:t xml:space="preserve">rozdzielnic z odrębnych obwodów. </w:t>
      </w:r>
      <w:r w:rsidR="00A7073E" w:rsidRPr="00D55E27">
        <w:rPr>
          <w:rFonts w:ascii="Arial" w:hAnsi="Arial" w:cs="Arial"/>
          <w:sz w:val="18"/>
          <w:szCs w:val="18"/>
        </w:rPr>
        <w:t>Obwody dla poszczególnych urządzeń przyłączone będą na stałe bezpośrednio do urządzenia</w:t>
      </w:r>
      <w:r w:rsidR="009456FA">
        <w:rPr>
          <w:rFonts w:ascii="Arial" w:hAnsi="Arial" w:cs="Arial"/>
          <w:sz w:val="18"/>
          <w:szCs w:val="18"/>
        </w:rPr>
        <w:t xml:space="preserve"> tj. tablicy/szafy jw.</w:t>
      </w:r>
      <w:r w:rsidR="00A7073E" w:rsidRPr="00D55E27">
        <w:rPr>
          <w:rFonts w:ascii="Arial" w:hAnsi="Arial" w:cs="Arial"/>
          <w:sz w:val="18"/>
          <w:szCs w:val="18"/>
        </w:rPr>
        <w:t xml:space="preserve">. Instalację należy wykonać jako 5-żyłową (L1,L2,L3,N,PE) </w:t>
      </w:r>
      <w:r>
        <w:rPr>
          <w:rFonts w:ascii="Arial" w:hAnsi="Arial" w:cs="Arial"/>
          <w:sz w:val="18"/>
          <w:szCs w:val="18"/>
        </w:rPr>
        <w:t xml:space="preserve"> </w:t>
      </w:r>
    </w:p>
    <w:p w14:paraId="5F972594" w14:textId="09476A36" w:rsidR="009A348C" w:rsidRPr="00D55E27" w:rsidRDefault="009A348C" w:rsidP="009456FA">
      <w:pPr>
        <w:ind w:right="-1"/>
        <w:jc w:val="both"/>
        <w:rPr>
          <w:rFonts w:ascii="Arial" w:hAnsi="Arial" w:cs="Arial"/>
          <w:sz w:val="18"/>
          <w:szCs w:val="18"/>
        </w:rPr>
      </w:pPr>
    </w:p>
    <w:p w14:paraId="44898DBC" w14:textId="77777777" w:rsidR="002748E6" w:rsidRPr="00D55E27" w:rsidRDefault="002748E6" w:rsidP="002748E6">
      <w:pPr>
        <w:ind w:right="-1"/>
        <w:jc w:val="both"/>
        <w:rPr>
          <w:rFonts w:ascii="Arial" w:hAnsi="Arial" w:cs="Arial"/>
          <w:sz w:val="18"/>
          <w:szCs w:val="18"/>
        </w:rPr>
      </w:pPr>
    </w:p>
    <w:p w14:paraId="48788E02" w14:textId="77777777" w:rsidR="009A348C" w:rsidRPr="009A348C" w:rsidRDefault="009A348C" w:rsidP="009A348C">
      <w:pPr>
        <w:pStyle w:val="Nagwek3"/>
        <w:rPr>
          <w:rFonts w:ascii="Arial" w:hAnsi="Arial" w:cs="Arial"/>
          <w:sz w:val="18"/>
          <w:szCs w:val="18"/>
        </w:rPr>
      </w:pPr>
      <w:bookmarkStart w:id="42" w:name="_Toc16517351"/>
      <w:bookmarkStart w:id="43" w:name="_Toc161671379"/>
      <w:r w:rsidRPr="009A348C">
        <w:rPr>
          <w:rFonts w:ascii="Arial" w:hAnsi="Arial" w:cs="Arial"/>
          <w:sz w:val="18"/>
          <w:szCs w:val="18"/>
        </w:rPr>
        <w:t>Przeciwpożarowe wyłączniki prądu</w:t>
      </w:r>
      <w:bookmarkEnd w:id="42"/>
      <w:bookmarkEnd w:id="43"/>
    </w:p>
    <w:p w14:paraId="22DE738B" w14:textId="72250F10" w:rsidR="00F260D1" w:rsidRDefault="009456FA" w:rsidP="009456FA">
      <w:pPr>
        <w:ind w:left="284" w:right="-1"/>
        <w:jc w:val="both"/>
        <w:rPr>
          <w:rFonts w:ascii="Arial" w:hAnsi="Arial" w:cs="Arial"/>
          <w:sz w:val="18"/>
          <w:szCs w:val="18"/>
        </w:rPr>
      </w:pPr>
      <w:r>
        <w:rPr>
          <w:rFonts w:ascii="Arial" w:hAnsi="Arial" w:cs="Arial"/>
          <w:sz w:val="18"/>
          <w:szCs w:val="18"/>
        </w:rPr>
        <w:t>Przeciwpożarowy wyłącznik prądu nie jest przedmiotem wykonania.   Budynek posiada  przeciwpożarowy wyłącznik prądu.</w:t>
      </w:r>
    </w:p>
    <w:p w14:paraId="75E11742" w14:textId="7DB74E2B" w:rsidR="005E0F22" w:rsidRPr="00D55E27" w:rsidRDefault="005E0F22" w:rsidP="005E0F22">
      <w:pPr>
        <w:ind w:left="284" w:right="-1"/>
        <w:jc w:val="center"/>
        <w:rPr>
          <w:rFonts w:ascii="Arial" w:hAnsi="Arial" w:cs="Arial"/>
          <w:sz w:val="18"/>
          <w:szCs w:val="18"/>
        </w:rPr>
      </w:pPr>
    </w:p>
    <w:p w14:paraId="1C5B8D13" w14:textId="77777777" w:rsidR="008E1A36" w:rsidRPr="00D55E27" w:rsidRDefault="008E1A36" w:rsidP="00D12CFA">
      <w:pPr>
        <w:pStyle w:val="Nagwek3"/>
        <w:rPr>
          <w:rFonts w:ascii="Arial" w:hAnsi="Arial" w:cs="Arial"/>
        </w:rPr>
      </w:pPr>
      <w:bookmarkStart w:id="44" w:name="_Toc161671380"/>
      <w:r w:rsidRPr="00D55E27">
        <w:rPr>
          <w:rFonts w:ascii="Arial" w:hAnsi="Arial" w:cs="Arial"/>
        </w:rPr>
        <w:t>Instalacja ochrony od porażeń</w:t>
      </w:r>
      <w:bookmarkEnd w:id="44"/>
    </w:p>
    <w:p w14:paraId="7F3FCBF8" w14:textId="77777777" w:rsidR="005E0F22" w:rsidRPr="005E0F22" w:rsidRDefault="005E0F22" w:rsidP="005E0F22">
      <w:pPr>
        <w:ind w:left="284" w:right="-1"/>
        <w:jc w:val="both"/>
        <w:rPr>
          <w:rFonts w:ascii="Arial" w:hAnsi="Arial" w:cs="Arial"/>
          <w:sz w:val="18"/>
          <w:szCs w:val="18"/>
        </w:rPr>
      </w:pPr>
      <w:r w:rsidRPr="005E0F22">
        <w:rPr>
          <w:rFonts w:ascii="Arial" w:hAnsi="Arial" w:cs="Arial"/>
          <w:sz w:val="18"/>
          <w:szCs w:val="18"/>
        </w:rPr>
        <w:t>W projektowanym budynku instalacja wykonana będzie głównie w układzie sieciowym TN-S. Przewód „N” będzie izolowany na całym swym przebiegu od przewodu ochronnego „PE”.</w:t>
      </w:r>
    </w:p>
    <w:p w14:paraId="4D80E087" w14:textId="77777777" w:rsidR="005E0F22" w:rsidRPr="005E0F22" w:rsidRDefault="005E0F22" w:rsidP="005E0F22">
      <w:pPr>
        <w:ind w:left="284" w:right="-1"/>
        <w:jc w:val="both"/>
        <w:rPr>
          <w:rFonts w:ascii="Arial" w:hAnsi="Arial" w:cs="Arial"/>
          <w:sz w:val="18"/>
          <w:szCs w:val="18"/>
        </w:rPr>
      </w:pPr>
      <w:r w:rsidRPr="005E0F22">
        <w:rPr>
          <w:rFonts w:ascii="Arial" w:hAnsi="Arial" w:cs="Arial"/>
          <w:sz w:val="18"/>
          <w:szCs w:val="18"/>
        </w:rPr>
        <w:t xml:space="preserve">Ochrona od porażeń będzie zapewniona przez szybkie wyłączenie uszkodzonego obwodu oraz </w:t>
      </w:r>
      <w:proofErr w:type="spellStart"/>
      <w:r w:rsidRPr="005E0F22">
        <w:rPr>
          <w:rFonts w:ascii="Arial" w:hAnsi="Arial" w:cs="Arial"/>
          <w:sz w:val="18"/>
          <w:szCs w:val="18"/>
        </w:rPr>
        <w:t>ekwipotencjalizację</w:t>
      </w:r>
      <w:proofErr w:type="spellEnd"/>
      <w:r w:rsidRPr="005E0F22">
        <w:rPr>
          <w:rFonts w:ascii="Arial" w:hAnsi="Arial" w:cs="Arial"/>
          <w:sz w:val="18"/>
          <w:szCs w:val="18"/>
        </w:rPr>
        <w:t xml:space="preserve"> (wyrównanie potencjałów) wszystkich mas metalowych i konstrukcji budynku.</w:t>
      </w:r>
    </w:p>
    <w:p w14:paraId="6432898F" w14:textId="77777777" w:rsidR="005E0F22" w:rsidRPr="005E0F22" w:rsidRDefault="005E0F22" w:rsidP="005E0F22">
      <w:pPr>
        <w:ind w:left="284" w:right="-1"/>
        <w:jc w:val="both"/>
        <w:rPr>
          <w:rFonts w:ascii="Arial" w:hAnsi="Arial" w:cs="Arial"/>
          <w:sz w:val="18"/>
          <w:szCs w:val="18"/>
        </w:rPr>
      </w:pPr>
      <w:r w:rsidRPr="005E0F22">
        <w:rPr>
          <w:rFonts w:ascii="Arial" w:hAnsi="Arial" w:cs="Arial"/>
          <w:sz w:val="18"/>
          <w:szCs w:val="18"/>
        </w:rPr>
        <w:t xml:space="preserve">Zapewni to zastosowanie w instalacji wyłączników instalacyjnych nadmiarowo-prądowych w połączeniu z wyłącznikami różnicowo-prądowymi o prądzie różnicowym 30mA. </w:t>
      </w:r>
      <w:proofErr w:type="spellStart"/>
      <w:r w:rsidRPr="005E0F22">
        <w:rPr>
          <w:rFonts w:ascii="Arial" w:hAnsi="Arial" w:cs="Arial"/>
          <w:sz w:val="18"/>
          <w:szCs w:val="18"/>
        </w:rPr>
        <w:t>Ekwipotencjalizację</w:t>
      </w:r>
      <w:proofErr w:type="spellEnd"/>
      <w:r w:rsidRPr="005E0F22">
        <w:rPr>
          <w:rFonts w:ascii="Arial" w:hAnsi="Arial" w:cs="Arial"/>
          <w:sz w:val="18"/>
          <w:szCs w:val="18"/>
        </w:rPr>
        <w:t xml:space="preserve"> zapewniają połączenia wyrównawcze.</w:t>
      </w:r>
    </w:p>
    <w:p w14:paraId="01D43015" w14:textId="7B19E162" w:rsidR="008E1A36" w:rsidRPr="00D55E27" w:rsidRDefault="00F00B3D" w:rsidP="005E0F22">
      <w:pPr>
        <w:ind w:left="284" w:right="-1"/>
        <w:jc w:val="both"/>
        <w:rPr>
          <w:rFonts w:ascii="Arial" w:hAnsi="Arial" w:cs="Arial"/>
          <w:b/>
          <w:sz w:val="18"/>
          <w:szCs w:val="18"/>
        </w:rPr>
      </w:pPr>
      <w:r>
        <w:rPr>
          <w:rFonts w:ascii="Arial" w:hAnsi="Arial" w:cs="Arial"/>
          <w:sz w:val="18"/>
          <w:szCs w:val="18"/>
        </w:rPr>
        <w:t xml:space="preserve"> </w:t>
      </w:r>
    </w:p>
    <w:p w14:paraId="44455624" w14:textId="77777777" w:rsidR="008E1A36" w:rsidRPr="00D55E27" w:rsidRDefault="008E1A36" w:rsidP="00D12CFA">
      <w:pPr>
        <w:pStyle w:val="Nagwek3"/>
        <w:rPr>
          <w:rFonts w:ascii="Arial" w:hAnsi="Arial" w:cs="Arial"/>
        </w:rPr>
      </w:pPr>
      <w:bookmarkStart w:id="45" w:name="_Toc161671381"/>
      <w:r w:rsidRPr="00D55E27">
        <w:rPr>
          <w:rFonts w:ascii="Arial" w:hAnsi="Arial" w:cs="Arial"/>
        </w:rPr>
        <w:t>Instalacja połączeń wyrównawczych</w:t>
      </w:r>
      <w:bookmarkEnd w:id="45"/>
    </w:p>
    <w:p w14:paraId="2EA687ED" w14:textId="0E85A41A" w:rsidR="00F260D1" w:rsidRPr="00546E9F" w:rsidRDefault="001B002B" w:rsidP="00A264EA">
      <w:pPr>
        <w:ind w:left="284" w:right="-1"/>
        <w:jc w:val="both"/>
        <w:rPr>
          <w:rFonts w:ascii="Arial" w:hAnsi="Arial" w:cs="Arial"/>
          <w:sz w:val="18"/>
          <w:szCs w:val="18"/>
        </w:rPr>
      </w:pPr>
      <w:r w:rsidRPr="00546E9F">
        <w:rPr>
          <w:rFonts w:ascii="Arial" w:hAnsi="Arial" w:cs="Arial"/>
          <w:sz w:val="18"/>
          <w:szCs w:val="18"/>
        </w:rPr>
        <w:t>Podstawowe zasady wyrównania potencjałów zewnętrznych instalacji przewodzących wprowadzanych do budynku zawarto w normach dotyczących ochrony odgromowej obiektów budowlanych (serie PN-IEC 61312, PN-IEC 61024, PN-EN 62305). Przedstawiane zalecenia dotyczą obiektów budowlanych posiadających urządzenia piorunochronne</w:t>
      </w:r>
      <w:r w:rsidR="00A264EA" w:rsidRPr="00546E9F">
        <w:rPr>
          <w:rFonts w:ascii="Arial" w:hAnsi="Arial" w:cs="Arial"/>
          <w:sz w:val="18"/>
          <w:szCs w:val="18"/>
        </w:rPr>
        <w:t>.</w:t>
      </w:r>
      <w:r w:rsidRPr="00546E9F">
        <w:rPr>
          <w:rFonts w:ascii="Arial" w:hAnsi="Arial" w:cs="Arial"/>
          <w:sz w:val="18"/>
          <w:szCs w:val="18"/>
        </w:rPr>
        <w:t xml:space="preserve"> </w:t>
      </w:r>
      <w:r w:rsidR="00A264EA" w:rsidRPr="00546E9F">
        <w:rPr>
          <w:rFonts w:ascii="Arial" w:hAnsi="Arial" w:cs="Arial"/>
          <w:sz w:val="18"/>
          <w:szCs w:val="18"/>
        </w:rPr>
        <w:t>Postępując zgodnie z tymi zasadami należy wyrównać potencjały wszelkich przewodzących instalacji wprowadzanych do obiektu.</w:t>
      </w:r>
    </w:p>
    <w:p w14:paraId="1D34F20E" w14:textId="2CE93886" w:rsidR="005E0F22" w:rsidRPr="00546E9F" w:rsidRDefault="00F260D1" w:rsidP="001B002B">
      <w:pPr>
        <w:ind w:left="284" w:right="-1"/>
        <w:jc w:val="both"/>
        <w:rPr>
          <w:rFonts w:ascii="Arial" w:hAnsi="Arial" w:cs="Arial"/>
          <w:sz w:val="18"/>
          <w:szCs w:val="18"/>
        </w:rPr>
      </w:pPr>
      <w:r w:rsidRPr="00546E9F">
        <w:rPr>
          <w:rFonts w:ascii="Arial" w:hAnsi="Arial" w:cs="Arial"/>
          <w:sz w:val="18"/>
          <w:szCs w:val="18"/>
        </w:rPr>
        <w:t>Do instalacji połączeń wyrównawczych należy przyłączyć</w:t>
      </w:r>
      <w:r w:rsidR="00A264EA" w:rsidRPr="00546E9F">
        <w:rPr>
          <w:rFonts w:ascii="Arial" w:hAnsi="Arial" w:cs="Arial"/>
          <w:sz w:val="18"/>
          <w:szCs w:val="18"/>
        </w:rPr>
        <w:t xml:space="preserve"> </w:t>
      </w:r>
      <w:r w:rsidRPr="00546E9F">
        <w:rPr>
          <w:rFonts w:ascii="Arial" w:hAnsi="Arial" w:cs="Arial"/>
          <w:sz w:val="18"/>
          <w:szCs w:val="18"/>
        </w:rPr>
        <w:t xml:space="preserve">ciągi drabinek i korytek kablowych, metalowe konstrukcje sufitów podwieszonych, ślusarkę stalową i aluminiową, metalowe wypusty wodne i kanalizacyjne zlewozmywaków,  przewody ochronne „PE” </w:t>
      </w:r>
      <w:r w:rsidR="001B002B" w:rsidRPr="00546E9F">
        <w:rPr>
          <w:rFonts w:ascii="Arial" w:hAnsi="Arial" w:cs="Arial"/>
          <w:sz w:val="18"/>
          <w:szCs w:val="18"/>
        </w:rPr>
        <w:t>itp.</w:t>
      </w:r>
    </w:p>
    <w:p w14:paraId="1336BCB5" w14:textId="4C1FB855" w:rsidR="005E0F22" w:rsidRPr="00546E9F" w:rsidRDefault="005E0F22" w:rsidP="005E0F22">
      <w:pPr>
        <w:ind w:left="284" w:right="-1"/>
        <w:jc w:val="both"/>
        <w:rPr>
          <w:rFonts w:ascii="Arial" w:hAnsi="Arial" w:cs="Arial"/>
          <w:sz w:val="18"/>
          <w:szCs w:val="18"/>
        </w:rPr>
      </w:pPr>
      <w:r w:rsidRPr="00546E9F">
        <w:rPr>
          <w:rFonts w:ascii="Arial" w:hAnsi="Arial" w:cs="Arial"/>
          <w:sz w:val="18"/>
          <w:szCs w:val="18"/>
        </w:rPr>
        <w:t>Do szyn PE przyłączyć zestyki gniazd wtyczkowych oraz obudowy wszystkich urządzeń elektrycznych. Do szyn PA natomiast wszystkie pozostałe masy metalowe nie związane z zasilaniem energią elektryczną jak: wypusty instalacji sanitarnych</w:t>
      </w:r>
      <w:r w:rsidR="001B002B" w:rsidRPr="00546E9F">
        <w:rPr>
          <w:rFonts w:ascii="Arial" w:hAnsi="Arial" w:cs="Arial"/>
          <w:sz w:val="18"/>
          <w:szCs w:val="18"/>
        </w:rPr>
        <w:t xml:space="preserve">, </w:t>
      </w:r>
      <w:r w:rsidRPr="00546E9F">
        <w:rPr>
          <w:rFonts w:ascii="Arial" w:hAnsi="Arial" w:cs="Arial"/>
          <w:sz w:val="18"/>
          <w:szCs w:val="18"/>
        </w:rPr>
        <w:t xml:space="preserve"> sufity podwieszone, kanały klimatyzacyjne, posadzki antyelektrostatyczne, ościeżnice drzwi i okien metalowych itp.</w:t>
      </w:r>
      <w:r w:rsidR="001C0EF9" w:rsidRPr="00546E9F">
        <w:rPr>
          <w:rFonts w:ascii="Arial" w:hAnsi="Arial" w:cs="Arial"/>
          <w:sz w:val="18"/>
          <w:szCs w:val="18"/>
        </w:rPr>
        <w:t xml:space="preserve"> Dopuszcza się umieszczenie szyn PA pod sufitem podwieszanym. Na czas eksploatacji szyny PA i PE połączyć razem </w:t>
      </w:r>
    </w:p>
    <w:p w14:paraId="35F23961" w14:textId="65C74322" w:rsidR="005E0F22" w:rsidRDefault="00A264EA" w:rsidP="005E0F22">
      <w:pPr>
        <w:ind w:left="284" w:right="-1"/>
        <w:jc w:val="both"/>
        <w:rPr>
          <w:rFonts w:ascii="Arial" w:hAnsi="Arial" w:cs="Arial"/>
          <w:sz w:val="18"/>
          <w:szCs w:val="18"/>
        </w:rPr>
      </w:pPr>
      <w:r>
        <w:rPr>
          <w:rFonts w:ascii="Arial" w:hAnsi="Arial" w:cs="Arial"/>
          <w:sz w:val="18"/>
          <w:szCs w:val="18"/>
        </w:rPr>
        <w:t xml:space="preserve"> </w:t>
      </w:r>
    </w:p>
    <w:p w14:paraId="5CD277F8" w14:textId="0E59C21C" w:rsidR="008E1A36" w:rsidRPr="00D55E27" w:rsidRDefault="008E1A36" w:rsidP="00A264EA">
      <w:pPr>
        <w:ind w:right="-1"/>
        <w:jc w:val="both"/>
        <w:rPr>
          <w:rFonts w:ascii="Arial" w:hAnsi="Arial" w:cs="Arial"/>
          <w:sz w:val="18"/>
          <w:szCs w:val="18"/>
        </w:rPr>
      </w:pPr>
    </w:p>
    <w:p w14:paraId="11515E68" w14:textId="77777777" w:rsidR="008E1A36" w:rsidRPr="00D55E27" w:rsidRDefault="008E1A36">
      <w:pPr>
        <w:pStyle w:val="Nagwek1"/>
        <w:numPr>
          <w:ilvl w:val="0"/>
          <w:numId w:val="0"/>
        </w:numPr>
        <w:tabs>
          <w:tab w:val="left" w:pos="1362"/>
        </w:tabs>
        <w:spacing w:line="240" w:lineRule="auto"/>
        <w:ind w:left="284"/>
        <w:rPr>
          <w:rFonts w:ascii="Arial" w:hAnsi="Arial" w:cs="Arial"/>
          <w:sz w:val="18"/>
          <w:szCs w:val="18"/>
        </w:rPr>
      </w:pPr>
    </w:p>
    <w:p w14:paraId="799F722D" w14:textId="77777777" w:rsidR="008E1A36" w:rsidRPr="00D55E27" w:rsidRDefault="008E1A36" w:rsidP="00B44EC4">
      <w:pPr>
        <w:pStyle w:val="Nagwek1"/>
        <w:rPr>
          <w:rFonts w:ascii="Arial" w:hAnsi="Arial" w:cs="Arial"/>
        </w:rPr>
      </w:pPr>
      <w:bookmarkStart w:id="46" w:name="_Toc161671382"/>
      <w:r w:rsidRPr="00D55E27">
        <w:rPr>
          <w:rFonts w:ascii="Arial" w:hAnsi="Arial" w:cs="Arial"/>
        </w:rPr>
        <w:t>MONTAŻ ROZDZIELNIC ELEKTRYCZNYCH</w:t>
      </w:r>
      <w:bookmarkEnd w:id="46"/>
    </w:p>
    <w:p w14:paraId="74EC239A" w14:textId="77777777" w:rsidR="008E1A36" w:rsidRPr="00D55E27" w:rsidRDefault="008E1A36">
      <w:pPr>
        <w:tabs>
          <w:tab w:val="left" w:pos="851"/>
        </w:tabs>
        <w:ind w:left="284"/>
        <w:rPr>
          <w:rFonts w:ascii="Arial" w:hAnsi="Arial" w:cs="Arial"/>
          <w:sz w:val="18"/>
          <w:szCs w:val="18"/>
        </w:rPr>
      </w:pPr>
      <w:r w:rsidRPr="00D55E27">
        <w:rPr>
          <w:rFonts w:ascii="Arial" w:hAnsi="Arial" w:cs="Arial"/>
          <w:sz w:val="18"/>
          <w:szCs w:val="18"/>
        </w:rPr>
        <w:t>Kod: 45315700-5</w:t>
      </w:r>
    </w:p>
    <w:p w14:paraId="221EC382" w14:textId="77777777" w:rsidR="008E1A36" w:rsidRPr="00D55E27" w:rsidRDefault="008E1A36">
      <w:pPr>
        <w:tabs>
          <w:tab w:val="left" w:pos="851"/>
        </w:tabs>
        <w:ind w:left="284"/>
        <w:rPr>
          <w:rFonts w:ascii="Arial" w:hAnsi="Arial" w:cs="Arial"/>
          <w:b/>
          <w:sz w:val="18"/>
          <w:szCs w:val="18"/>
        </w:rPr>
      </w:pPr>
      <w:r w:rsidRPr="00D55E27">
        <w:rPr>
          <w:rFonts w:ascii="Arial" w:hAnsi="Arial" w:cs="Arial"/>
          <w:sz w:val="18"/>
          <w:szCs w:val="18"/>
        </w:rPr>
        <w:t>Warunki przystąpienia do robót jak w punkcie 5.1</w:t>
      </w:r>
    </w:p>
    <w:p w14:paraId="113F0FBF" w14:textId="77777777" w:rsidR="008E1A36" w:rsidRPr="00D55E27" w:rsidRDefault="008E1A36" w:rsidP="00D12CFA">
      <w:pPr>
        <w:pStyle w:val="Nagwek2"/>
        <w:rPr>
          <w:rFonts w:ascii="Arial" w:hAnsi="Arial" w:cs="Arial"/>
        </w:rPr>
      </w:pPr>
      <w:bookmarkStart w:id="47" w:name="_Toc161671383"/>
      <w:r w:rsidRPr="00D55E27">
        <w:rPr>
          <w:rFonts w:ascii="Arial" w:hAnsi="Arial" w:cs="Arial"/>
        </w:rPr>
        <w:t>Sposób wykonania robót</w:t>
      </w:r>
      <w:bookmarkEnd w:id="47"/>
    </w:p>
    <w:p w14:paraId="3B4BCABC" w14:textId="77777777" w:rsidR="008E1A36" w:rsidRPr="00D55E27" w:rsidRDefault="008E1A36" w:rsidP="00D12CFA">
      <w:pPr>
        <w:pStyle w:val="Nagwek3"/>
        <w:rPr>
          <w:rFonts w:ascii="Arial" w:hAnsi="Arial" w:cs="Arial"/>
        </w:rPr>
      </w:pPr>
      <w:bookmarkStart w:id="48" w:name="_Toc161671384"/>
      <w:r w:rsidRPr="00D55E27">
        <w:rPr>
          <w:rFonts w:ascii="Arial" w:hAnsi="Arial" w:cs="Arial"/>
        </w:rPr>
        <w:t>Wymagania ogólne</w:t>
      </w:r>
      <w:bookmarkEnd w:id="48"/>
    </w:p>
    <w:p w14:paraId="79D4C03B" w14:textId="766B946C" w:rsidR="001C0EF9" w:rsidRPr="00D55E27" w:rsidRDefault="008E1A36" w:rsidP="001C0EF9">
      <w:pPr>
        <w:tabs>
          <w:tab w:val="left" w:pos="851"/>
        </w:tabs>
        <w:ind w:left="284"/>
        <w:jc w:val="both"/>
        <w:rPr>
          <w:rFonts w:ascii="Arial" w:hAnsi="Arial" w:cs="Arial"/>
        </w:rPr>
      </w:pPr>
      <w:r w:rsidRPr="00D55E27">
        <w:rPr>
          <w:rFonts w:ascii="Arial" w:hAnsi="Arial" w:cs="Arial"/>
          <w:sz w:val="18"/>
          <w:szCs w:val="18"/>
        </w:rPr>
        <w:t xml:space="preserve">Wszystkie wykonywane Rozdzielnice wraz z aparaturą łączeniową muszą spełniać wymogi normy </w:t>
      </w:r>
      <w:hyperlink r:id="rId12" w:history="1">
        <w:r w:rsidRPr="00D55E27">
          <w:rPr>
            <w:rStyle w:val="Hipercze"/>
            <w:rFonts w:ascii="Arial" w:hAnsi="Arial" w:cs="Arial"/>
            <w:b/>
            <w:color w:val="203548"/>
            <w:sz w:val="18"/>
            <w:u w:val="none"/>
          </w:rPr>
          <w:t>PN-EN 61439</w:t>
        </w:r>
      </w:hyperlink>
      <w:r w:rsidRPr="00D55E27">
        <w:rPr>
          <w:rFonts w:ascii="Arial" w:hAnsi="Arial" w:cs="Arial"/>
          <w:b/>
          <w:color w:val="203548"/>
          <w:sz w:val="18"/>
        </w:rPr>
        <w:t>.</w:t>
      </w:r>
      <w:r w:rsidRPr="00D55E27">
        <w:rPr>
          <w:rFonts w:ascii="Arial" w:hAnsi="Arial" w:cs="Arial"/>
          <w:sz w:val="18"/>
          <w:szCs w:val="18"/>
        </w:rPr>
        <w:t xml:space="preserve"> Wymagane jest świadectwo badań dla prefabrykowanych urządzeń zgodnie z ww. wymogami normy.</w:t>
      </w:r>
      <w:r w:rsidR="001C0EF9">
        <w:rPr>
          <w:rFonts w:ascii="Arial" w:hAnsi="Arial" w:cs="Arial"/>
          <w:sz w:val="18"/>
          <w:szCs w:val="18"/>
        </w:rPr>
        <w:t xml:space="preserve">  </w:t>
      </w:r>
    </w:p>
    <w:p w14:paraId="65AD588D" w14:textId="71DF9A41" w:rsidR="008E1A36" w:rsidRPr="00D55E27" w:rsidRDefault="008E1A36">
      <w:pPr>
        <w:tabs>
          <w:tab w:val="left" w:pos="851"/>
        </w:tabs>
        <w:ind w:left="284"/>
        <w:rPr>
          <w:rFonts w:ascii="Arial" w:hAnsi="Arial" w:cs="Arial"/>
          <w:b/>
          <w:sz w:val="18"/>
          <w:szCs w:val="18"/>
        </w:rPr>
      </w:pPr>
    </w:p>
    <w:p w14:paraId="462AF349" w14:textId="77777777" w:rsidR="008E1A36" w:rsidRPr="00D55E27" w:rsidRDefault="008E1A36" w:rsidP="00D12CFA">
      <w:pPr>
        <w:pStyle w:val="Nagwek3"/>
        <w:rPr>
          <w:rFonts w:ascii="Arial" w:hAnsi="Arial" w:cs="Arial"/>
        </w:rPr>
      </w:pPr>
      <w:r w:rsidRPr="00D55E27">
        <w:rPr>
          <w:rFonts w:ascii="Arial" w:hAnsi="Arial" w:cs="Arial"/>
        </w:rPr>
        <w:t xml:space="preserve"> </w:t>
      </w:r>
      <w:bookmarkStart w:id="49" w:name="_Toc161671385"/>
      <w:r w:rsidRPr="00D55E27">
        <w:rPr>
          <w:rFonts w:ascii="Arial" w:hAnsi="Arial" w:cs="Arial"/>
        </w:rPr>
        <w:t>Wymagania szczegółowe</w:t>
      </w:r>
      <w:bookmarkEnd w:id="49"/>
    </w:p>
    <w:p w14:paraId="78C41E18" w14:textId="77777777" w:rsidR="008E1A36" w:rsidRPr="00D55E27" w:rsidRDefault="008E1A36">
      <w:pPr>
        <w:tabs>
          <w:tab w:val="left" w:pos="851"/>
        </w:tabs>
        <w:ind w:left="284"/>
        <w:rPr>
          <w:rFonts w:ascii="Arial" w:hAnsi="Arial" w:cs="Arial"/>
          <w:sz w:val="18"/>
          <w:szCs w:val="18"/>
        </w:rPr>
      </w:pPr>
      <w:r w:rsidRPr="00D55E27">
        <w:rPr>
          <w:rFonts w:ascii="Arial" w:hAnsi="Arial" w:cs="Arial"/>
          <w:sz w:val="18"/>
          <w:szCs w:val="18"/>
        </w:rPr>
        <w:t>Rozdzielnice przetransportować, rozpakować, a następnie:</w:t>
      </w:r>
    </w:p>
    <w:p w14:paraId="16C3721C" w14:textId="77777777" w:rsidR="008E1A36" w:rsidRPr="00D55E27" w:rsidRDefault="008E1A36">
      <w:pPr>
        <w:tabs>
          <w:tab w:val="left" w:pos="851"/>
        </w:tabs>
        <w:ind w:left="284"/>
        <w:rPr>
          <w:rFonts w:ascii="Arial" w:hAnsi="Arial" w:cs="Arial"/>
          <w:sz w:val="18"/>
          <w:szCs w:val="18"/>
        </w:rPr>
      </w:pPr>
      <w:r w:rsidRPr="00D55E27">
        <w:rPr>
          <w:rFonts w:ascii="Arial" w:hAnsi="Arial" w:cs="Arial"/>
          <w:sz w:val="18"/>
          <w:szCs w:val="18"/>
        </w:rPr>
        <w:t>- ustawić na miejscu montażu i wyznaczyć dokładne miejsce ich montażu</w:t>
      </w:r>
    </w:p>
    <w:p w14:paraId="62FD6B85" w14:textId="38E8F5FB" w:rsidR="008E1A36" w:rsidRPr="00D55E27" w:rsidRDefault="008E1A36">
      <w:pPr>
        <w:tabs>
          <w:tab w:val="left" w:pos="851"/>
        </w:tabs>
        <w:ind w:left="284"/>
        <w:rPr>
          <w:rFonts w:ascii="Arial" w:hAnsi="Arial" w:cs="Arial"/>
          <w:sz w:val="18"/>
          <w:szCs w:val="18"/>
        </w:rPr>
      </w:pPr>
      <w:r w:rsidRPr="00D55E27">
        <w:rPr>
          <w:rFonts w:ascii="Arial" w:hAnsi="Arial" w:cs="Arial"/>
          <w:sz w:val="18"/>
          <w:szCs w:val="18"/>
        </w:rPr>
        <w:t>- wytrasować i wykonać otwory</w:t>
      </w:r>
      <w:r w:rsidR="001C0EF9">
        <w:rPr>
          <w:rFonts w:ascii="Arial" w:hAnsi="Arial" w:cs="Arial"/>
          <w:sz w:val="18"/>
          <w:szCs w:val="18"/>
        </w:rPr>
        <w:t xml:space="preserve"> montażowe do rozdzielnic naściennych bądź dokonać wykuć w ścianach </w:t>
      </w:r>
      <w:r w:rsidRPr="00D55E27">
        <w:rPr>
          <w:rFonts w:ascii="Arial" w:hAnsi="Arial" w:cs="Arial"/>
          <w:sz w:val="18"/>
          <w:szCs w:val="18"/>
        </w:rPr>
        <w:t xml:space="preserve"> </w:t>
      </w:r>
      <w:r w:rsidR="001C0EF9">
        <w:rPr>
          <w:rFonts w:ascii="Arial" w:hAnsi="Arial" w:cs="Arial"/>
          <w:sz w:val="18"/>
          <w:szCs w:val="18"/>
        </w:rPr>
        <w:t>(wykonać wnęki) dla montażu rozdzielnic podtynkowych.</w:t>
      </w:r>
    </w:p>
    <w:p w14:paraId="2F12B4DE" w14:textId="77777777" w:rsidR="008E1A36" w:rsidRPr="00D55E27" w:rsidRDefault="008E1A36">
      <w:pPr>
        <w:tabs>
          <w:tab w:val="left" w:pos="851"/>
        </w:tabs>
        <w:ind w:left="284"/>
        <w:rPr>
          <w:rFonts w:ascii="Arial" w:hAnsi="Arial" w:cs="Arial"/>
          <w:sz w:val="18"/>
          <w:szCs w:val="18"/>
        </w:rPr>
      </w:pPr>
      <w:r w:rsidRPr="00D55E27">
        <w:rPr>
          <w:rFonts w:ascii="Arial" w:hAnsi="Arial" w:cs="Arial"/>
          <w:sz w:val="18"/>
          <w:szCs w:val="18"/>
        </w:rPr>
        <w:t>- przykręcić rozdzielnice do podłoża</w:t>
      </w:r>
    </w:p>
    <w:p w14:paraId="7BB18388" w14:textId="77777777" w:rsidR="008E1A36" w:rsidRPr="00D55E27" w:rsidRDefault="008E1A36">
      <w:pPr>
        <w:tabs>
          <w:tab w:val="left" w:pos="851"/>
        </w:tabs>
        <w:ind w:left="284"/>
        <w:rPr>
          <w:rFonts w:ascii="Arial" w:hAnsi="Arial" w:cs="Arial"/>
          <w:sz w:val="18"/>
          <w:szCs w:val="18"/>
        </w:rPr>
      </w:pPr>
      <w:r w:rsidRPr="00D55E27">
        <w:rPr>
          <w:rFonts w:ascii="Arial" w:hAnsi="Arial" w:cs="Arial"/>
          <w:sz w:val="18"/>
          <w:szCs w:val="18"/>
        </w:rPr>
        <w:t>- ponownie zamontować wraz z regulacją wszystkie te elementy, które zastały zdemontowane na czas transportu lub mocowania szaf do podłoża.</w:t>
      </w:r>
    </w:p>
    <w:p w14:paraId="64100545" w14:textId="77777777" w:rsidR="008E1A36" w:rsidRPr="00D55E27" w:rsidRDefault="008E1A36">
      <w:pPr>
        <w:tabs>
          <w:tab w:val="left" w:pos="851"/>
        </w:tabs>
        <w:ind w:left="284"/>
        <w:rPr>
          <w:rFonts w:ascii="Arial" w:hAnsi="Arial" w:cs="Arial"/>
          <w:sz w:val="18"/>
          <w:szCs w:val="18"/>
        </w:rPr>
      </w:pPr>
      <w:r w:rsidRPr="00D55E27">
        <w:rPr>
          <w:rFonts w:ascii="Arial" w:hAnsi="Arial" w:cs="Arial"/>
          <w:sz w:val="18"/>
          <w:szCs w:val="18"/>
        </w:rPr>
        <w:lastRenderedPageBreak/>
        <w:t>- podłączyć uziemienia</w:t>
      </w:r>
    </w:p>
    <w:p w14:paraId="55A7147D" w14:textId="77777777" w:rsidR="008E1A36" w:rsidRPr="00D55E27" w:rsidRDefault="008E1A36">
      <w:pPr>
        <w:tabs>
          <w:tab w:val="left" w:pos="851"/>
        </w:tabs>
        <w:ind w:left="284"/>
        <w:rPr>
          <w:rFonts w:ascii="Arial" w:hAnsi="Arial" w:cs="Arial"/>
          <w:sz w:val="18"/>
          <w:szCs w:val="18"/>
        </w:rPr>
      </w:pPr>
      <w:r w:rsidRPr="00D55E27">
        <w:rPr>
          <w:rFonts w:ascii="Arial" w:hAnsi="Arial" w:cs="Arial"/>
          <w:sz w:val="18"/>
          <w:szCs w:val="18"/>
        </w:rPr>
        <w:t>- sprawdzić prawidłowość działania rozdzielnic po zmontowaniu</w:t>
      </w:r>
    </w:p>
    <w:p w14:paraId="05C9D2E2" w14:textId="77777777" w:rsidR="008E1A36" w:rsidRPr="00D55E27" w:rsidRDefault="008E1A36">
      <w:pPr>
        <w:tabs>
          <w:tab w:val="left" w:pos="851"/>
        </w:tabs>
        <w:ind w:left="284"/>
        <w:rPr>
          <w:rFonts w:ascii="Arial" w:hAnsi="Arial" w:cs="Arial"/>
          <w:sz w:val="18"/>
          <w:szCs w:val="18"/>
        </w:rPr>
      </w:pPr>
      <w:r w:rsidRPr="00D55E27">
        <w:rPr>
          <w:rFonts w:ascii="Arial" w:hAnsi="Arial" w:cs="Arial"/>
          <w:sz w:val="18"/>
          <w:szCs w:val="18"/>
        </w:rPr>
        <w:t>- przeprowadzić próby i badania</w:t>
      </w:r>
    </w:p>
    <w:p w14:paraId="2AABE8EB" w14:textId="77777777" w:rsidR="008E1A36" w:rsidRPr="00D55E27" w:rsidRDefault="008E1A36">
      <w:pPr>
        <w:tabs>
          <w:tab w:val="left" w:pos="851"/>
        </w:tabs>
        <w:ind w:left="284"/>
        <w:rPr>
          <w:rFonts w:ascii="Arial" w:hAnsi="Arial" w:cs="Arial"/>
          <w:sz w:val="18"/>
          <w:szCs w:val="18"/>
        </w:rPr>
      </w:pPr>
      <w:r w:rsidRPr="00D55E27">
        <w:rPr>
          <w:rFonts w:ascii="Arial" w:hAnsi="Arial" w:cs="Arial"/>
          <w:sz w:val="18"/>
          <w:szCs w:val="18"/>
        </w:rPr>
        <w:t>- podłączyć kable zasilające i odpływowe</w:t>
      </w:r>
    </w:p>
    <w:p w14:paraId="2013376B" w14:textId="77777777" w:rsidR="008E1A36" w:rsidRPr="00D55E27" w:rsidRDefault="008E1A36">
      <w:pPr>
        <w:tabs>
          <w:tab w:val="left" w:pos="851"/>
        </w:tabs>
        <w:ind w:left="284"/>
        <w:rPr>
          <w:rFonts w:ascii="Arial" w:hAnsi="Arial" w:cs="Arial"/>
          <w:b/>
          <w:sz w:val="18"/>
          <w:szCs w:val="18"/>
        </w:rPr>
      </w:pPr>
      <w:r w:rsidRPr="00D55E27">
        <w:rPr>
          <w:rFonts w:ascii="Arial" w:hAnsi="Arial" w:cs="Arial"/>
          <w:sz w:val="18"/>
          <w:szCs w:val="18"/>
        </w:rPr>
        <w:t>- opisać i oznakować wszystkie elementy rozdzielnic i podłączonych kabli</w:t>
      </w:r>
    </w:p>
    <w:p w14:paraId="1C41D89E" w14:textId="77777777" w:rsidR="008E1A36" w:rsidRPr="00D55E27" w:rsidRDefault="008E1A36" w:rsidP="00D12CFA">
      <w:pPr>
        <w:pStyle w:val="Nagwek3"/>
        <w:rPr>
          <w:rFonts w:ascii="Arial" w:hAnsi="Arial" w:cs="Arial"/>
        </w:rPr>
      </w:pPr>
      <w:r w:rsidRPr="00D55E27">
        <w:rPr>
          <w:rFonts w:ascii="Arial" w:hAnsi="Arial" w:cs="Arial"/>
        </w:rPr>
        <w:t xml:space="preserve"> </w:t>
      </w:r>
      <w:bookmarkStart w:id="50" w:name="_Toc161671386"/>
      <w:r w:rsidRPr="00D55E27">
        <w:rPr>
          <w:rFonts w:ascii="Arial" w:hAnsi="Arial" w:cs="Arial"/>
        </w:rPr>
        <w:t>Ochrona od porażeń</w:t>
      </w:r>
      <w:bookmarkEnd w:id="50"/>
    </w:p>
    <w:p w14:paraId="2D5A3489" w14:textId="77777777" w:rsidR="001C0EF9" w:rsidRPr="00D55E27" w:rsidRDefault="008E1A36" w:rsidP="001C0EF9">
      <w:pPr>
        <w:tabs>
          <w:tab w:val="left" w:pos="851"/>
        </w:tabs>
        <w:ind w:left="284"/>
        <w:jc w:val="both"/>
        <w:rPr>
          <w:rFonts w:ascii="Arial" w:hAnsi="Arial" w:cs="Arial"/>
        </w:rPr>
      </w:pPr>
      <w:r w:rsidRPr="00D55E27">
        <w:rPr>
          <w:rFonts w:ascii="Arial" w:hAnsi="Arial" w:cs="Arial"/>
          <w:sz w:val="18"/>
          <w:szCs w:val="18"/>
        </w:rPr>
        <w:t xml:space="preserve">Obudowy wszystkich szaf i obudów metalowych przyłączyć metalicznie zarówno do szyny PE (PEN) jak i do instalacji połączeń wyrównawczych. Ruchome drzwiczki elewacyjne szaf przyłączyć przewodami giętkimi </w:t>
      </w:r>
      <w:proofErr w:type="spellStart"/>
      <w:r w:rsidRPr="00D55E27">
        <w:rPr>
          <w:rFonts w:ascii="Arial" w:hAnsi="Arial" w:cs="Arial"/>
          <w:sz w:val="18"/>
          <w:szCs w:val="18"/>
        </w:rPr>
        <w:t>LgY</w:t>
      </w:r>
      <w:proofErr w:type="spellEnd"/>
      <w:r w:rsidRPr="00D55E27">
        <w:rPr>
          <w:rFonts w:ascii="Arial" w:hAnsi="Arial" w:cs="Arial"/>
          <w:sz w:val="18"/>
          <w:szCs w:val="18"/>
        </w:rPr>
        <w:t xml:space="preserve"> do listwy PE (PEN) w każdej szafie. Ponadto początki obwodów wtórnych przekładników uziemić.</w:t>
      </w:r>
      <w:r w:rsidR="001C0EF9">
        <w:rPr>
          <w:rFonts w:ascii="Arial" w:hAnsi="Arial" w:cs="Arial"/>
          <w:sz w:val="18"/>
          <w:szCs w:val="18"/>
        </w:rPr>
        <w:t xml:space="preserve"> </w:t>
      </w:r>
      <w:bookmarkStart w:id="51" w:name="_Hlk171072326"/>
      <w:r w:rsidR="001C0EF9">
        <w:rPr>
          <w:rFonts w:ascii="Arial" w:hAnsi="Arial" w:cs="Arial"/>
          <w:sz w:val="18"/>
          <w:szCs w:val="18"/>
        </w:rPr>
        <w:t xml:space="preserve"> Stosować rozdzielnice w II klasie izolacji. Na drzwiczkach rozdzielnic umieścić trwałe oznaczenia (nazwa rozdzielnicy) oraz znak BHP .</w:t>
      </w:r>
    </w:p>
    <w:p w14:paraId="251FE996" w14:textId="789E2BFB" w:rsidR="008E1A36" w:rsidRPr="00D55E27" w:rsidRDefault="008E1A36">
      <w:pPr>
        <w:tabs>
          <w:tab w:val="left" w:pos="851"/>
        </w:tabs>
        <w:ind w:left="284"/>
        <w:jc w:val="both"/>
        <w:rPr>
          <w:rFonts w:ascii="Arial" w:hAnsi="Arial" w:cs="Arial"/>
        </w:rPr>
      </w:pPr>
    </w:p>
    <w:bookmarkEnd w:id="51"/>
    <w:p w14:paraId="5450DE35" w14:textId="77777777" w:rsidR="008E1A36" w:rsidRPr="00D55E27" w:rsidRDefault="008E1A36">
      <w:pPr>
        <w:tabs>
          <w:tab w:val="left" w:pos="851"/>
        </w:tabs>
        <w:ind w:left="284"/>
        <w:rPr>
          <w:rFonts w:ascii="Arial" w:hAnsi="Arial" w:cs="Arial"/>
        </w:rPr>
      </w:pPr>
    </w:p>
    <w:p w14:paraId="3D69725E" w14:textId="77777777" w:rsidR="008E1A36" w:rsidRPr="00D55E27" w:rsidRDefault="008E1A36" w:rsidP="00B44EC4">
      <w:pPr>
        <w:pStyle w:val="Nagwek1"/>
        <w:rPr>
          <w:rFonts w:ascii="Arial" w:hAnsi="Arial" w:cs="Arial"/>
        </w:rPr>
      </w:pPr>
      <w:bookmarkStart w:id="52" w:name="_Toc161671387"/>
      <w:r w:rsidRPr="00D55E27">
        <w:rPr>
          <w:rFonts w:ascii="Arial" w:hAnsi="Arial" w:cs="Arial"/>
        </w:rPr>
        <w:t>KONTROLA JAKOSCI ROBÓT</w:t>
      </w:r>
      <w:bookmarkEnd w:id="52"/>
    </w:p>
    <w:p w14:paraId="11555532" w14:textId="77777777" w:rsidR="008E1A36" w:rsidRPr="00D55E27" w:rsidRDefault="008E1A36" w:rsidP="00D12CFA">
      <w:pPr>
        <w:pStyle w:val="Nagwek2"/>
        <w:rPr>
          <w:rFonts w:ascii="Arial" w:hAnsi="Arial" w:cs="Arial"/>
        </w:rPr>
      </w:pPr>
      <w:bookmarkStart w:id="53" w:name="_Toc161671388"/>
      <w:r w:rsidRPr="00D55E27">
        <w:rPr>
          <w:rFonts w:ascii="Arial" w:hAnsi="Arial" w:cs="Arial"/>
        </w:rPr>
        <w:t>Program zapewnienia jakości</w:t>
      </w:r>
      <w:bookmarkEnd w:id="53"/>
      <w:r w:rsidRPr="00D55E27">
        <w:rPr>
          <w:rFonts w:ascii="Arial" w:hAnsi="Arial" w:cs="Arial"/>
        </w:rPr>
        <w:t xml:space="preserve"> </w:t>
      </w:r>
    </w:p>
    <w:p w14:paraId="11B218DD"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Do obowiązków Wykonawcy należy opracowanie i przedstawienie do aprobaty Zamawiającego programu zapewnienia jakości (PZJ), w którym przedstawi on zamierzony sposób wykonywania robót, możliwości techniczne, kadrowe i organizacyjne gwarantujące wykonanie robót zgodnie z dokumentacją projektową, ST oraz poleceniami i ustaleniami przekazanymi przez Inspektora Nadzoru.</w:t>
      </w:r>
    </w:p>
    <w:p w14:paraId="78708483"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Program zapewnienia jakości (PZJ) będzie zawierać:</w:t>
      </w:r>
    </w:p>
    <w:p w14:paraId="0F989891" w14:textId="77777777" w:rsidR="008E1A36" w:rsidRPr="00D55E27" w:rsidRDefault="008E1A36">
      <w:pPr>
        <w:pStyle w:val="Tekstpodstawowy"/>
        <w:tabs>
          <w:tab w:val="left" w:pos="851"/>
          <w:tab w:val="left" w:pos="1418"/>
        </w:tabs>
        <w:spacing w:line="240" w:lineRule="auto"/>
        <w:ind w:left="284"/>
        <w:jc w:val="left"/>
        <w:rPr>
          <w:sz w:val="18"/>
          <w:szCs w:val="18"/>
        </w:rPr>
      </w:pPr>
      <w:r w:rsidRPr="00D55E27">
        <w:rPr>
          <w:sz w:val="18"/>
          <w:szCs w:val="18"/>
        </w:rPr>
        <w:t>a) część ogólną opisującą:</w:t>
      </w:r>
    </w:p>
    <w:p w14:paraId="6C21B9A1" w14:textId="77777777" w:rsidR="008E1A36" w:rsidRPr="00D55E27" w:rsidRDefault="008E1A36">
      <w:pPr>
        <w:pStyle w:val="Tekstpodstawowy"/>
        <w:numPr>
          <w:ilvl w:val="0"/>
          <w:numId w:val="10"/>
        </w:numPr>
        <w:tabs>
          <w:tab w:val="left" w:pos="1288"/>
          <w:tab w:val="left" w:pos="1778"/>
        </w:tabs>
        <w:spacing w:line="240" w:lineRule="auto"/>
        <w:ind w:left="644" w:hanging="360"/>
        <w:jc w:val="left"/>
        <w:rPr>
          <w:sz w:val="18"/>
          <w:szCs w:val="18"/>
        </w:rPr>
      </w:pPr>
      <w:r w:rsidRPr="00D55E27">
        <w:rPr>
          <w:sz w:val="18"/>
          <w:szCs w:val="18"/>
        </w:rPr>
        <w:t>organizację wykonania robót, w tym terminy i sposób prowadzenia robót,</w:t>
      </w:r>
    </w:p>
    <w:p w14:paraId="64DB5637" w14:textId="77777777" w:rsidR="008E1A36" w:rsidRPr="00D55E27" w:rsidRDefault="008E1A36">
      <w:pPr>
        <w:pStyle w:val="Tekstpodstawowy"/>
        <w:numPr>
          <w:ilvl w:val="0"/>
          <w:numId w:val="10"/>
        </w:numPr>
        <w:tabs>
          <w:tab w:val="left" w:pos="1288"/>
          <w:tab w:val="left" w:pos="1778"/>
        </w:tabs>
        <w:spacing w:line="240" w:lineRule="auto"/>
        <w:ind w:left="644" w:hanging="360"/>
        <w:jc w:val="left"/>
        <w:rPr>
          <w:sz w:val="18"/>
          <w:szCs w:val="18"/>
        </w:rPr>
      </w:pPr>
      <w:r w:rsidRPr="00D55E27">
        <w:rPr>
          <w:sz w:val="18"/>
          <w:szCs w:val="18"/>
        </w:rPr>
        <w:t>bhp.,</w:t>
      </w:r>
    </w:p>
    <w:p w14:paraId="4D875837" w14:textId="77777777" w:rsidR="008E1A36" w:rsidRPr="00D55E27" w:rsidRDefault="008E1A36">
      <w:pPr>
        <w:pStyle w:val="Tekstpodstawowy"/>
        <w:numPr>
          <w:ilvl w:val="0"/>
          <w:numId w:val="10"/>
        </w:numPr>
        <w:tabs>
          <w:tab w:val="left" w:pos="1288"/>
          <w:tab w:val="left" w:pos="1778"/>
        </w:tabs>
        <w:spacing w:line="240" w:lineRule="auto"/>
        <w:ind w:left="644" w:hanging="360"/>
        <w:jc w:val="left"/>
        <w:rPr>
          <w:sz w:val="18"/>
          <w:szCs w:val="18"/>
        </w:rPr>
      </w:pPr>
      <w:r w:rsidRPr="00D55E27">
        <w:rPr>
          <w:sz w:val="18"/>
          <w:szCs w:val="18"/>
        </w:rPr>
        <w:t>wykaz zespołów roboczych, ich kwalifikacje,</w:t>
      </w:r>
    </w:p>
    <w:p w14:paraId="5C5026D2" w14:textId="77777777" w:rsidR="008E1A36" w:rsidRPr="00D55E27" w:rsidRDefault="008E1A36">
      <w:pPr>
        <w:pStyle w:val="Tekstpodstawowy"/>
        <w:numPr>
          <w:ilvl w:val="0"/>
          <w:numId w:val="10"/>
        </w:numPr>
        <w:tabs>
          <w:tab w:val="left" w:pos="1288"/>
          <w:tab w:val="left" w:pos="1778"/>
        </w:tabs>
        <w:spacing w:line="240" w:lineRule="auto"/>
        <w:ind w:left="644" w:hanging="360"/>
        <w:jc w:val="left"/>
        <w:rPr>
          <w:sz w:val="18"/>
          <w:szCs w:val="18"/>
        </w:rPr>
      </w:pPr>
      <w:r w:rsidRPr="00D55E27">
        <w:rPr>
          <w:sz w:val="18"/>
          <w:szCs w:val="18"/>
        </w:rPr>
        <w:t>wykaz osób odpowiedzialnych za jakość i terminowość wykonania poszczególnych elementów robót,</w:t>
      </w:r>
    </w:p>
    <w:p w14:paraId="09EE3543" w14:textId="77777777" w:rsidR="008E1A36" w:rsidRPr="00D55E27" w:rsidRDefault="008E1A36">
      <w:pPr>
        <w:pStyle w:val="Tekstpodstawowy"/>
        <w:numPr>
          <w:ilvl w:val="0"/>
          <w:numId w:val="10"/>
        </w:numPr>
        <w:tabs>
          <w:tab w:val="left" w:pos="1288"/>
          <w:tab w:val="left" w:pos="1778"/>
        </w:tabs>
        <w:spacing w:line="240" w:lineRule="auto"/>
        <w:ind w:left="644" w:hanging="360"/>
        <w:jc w:val="left"/>
        <w:rPr>
          <w:sz w:val="18"/>
          <w:szCs w:val="18"/>
        </w:rPr>
      </w:pPr>
      <w:r w:rsidRPr="00D55E27">
        <w:rPr>
          <w:sz w:val="18"/>
          <w:szCs w:val="18"/>
        </w:rPr>
        <w:t>system (sposób i procedurę) proponowanej kontroli i sterowania jakością wykonywanych robót,</w:t>
      </w:r>
    </w:p>
    <w:p w14:paraId="127DFF31" w14:textId="77777777" w:rsidR="008E1A36" w:rsidRPr="00D55E27" w:rsidRDefault="008E1A36">
      <w:pPr>
        <w:pStyle w:val="Tekstpodstawowy"/>
        <w:numPr>
          <w:ilvl w:val="0"/>
          <w:numId w:val="10"/>
        </w:numPr>
        <w:tabs>
          <w:tab w:val="left" w:pos="1288"/>
          <w:tab w:val="left" w:pos="1778"/>
        </w:tabs>
        <w:spacing w:line="240" w:lineRule="auto"/>
        <w:ind w:left="644" w:hanging="360"/>
        <w:jc w:val="left"/>
        <w:rPr>
          <w:sz w:val="18"/>
          <w:szCs w:val="18"/>
        </w:rPr>
      </w:pPr>
      <w:r w:rsidRPr="00D55E27">
        <w:rPr>
          <w:sz w:val="18"/>
          <w:szCs w:val="18"/>
        </w:rPr>
        <w:t xml:space="preserve">wyposażenie w sprzęt i urządzenia do pomiarów i kontroli </w:t>
      </w:r>
    </w:p>
    <w:p w14:paraId="06B3C8F4" w14:textId="77777777" w:rsidR="008E1A36" w:rsidRPr="00D55E27" w:rsidRDefault="008E1A36">
      <w:pPr>
        <w:pStyle w:val="Tekstpodstawowy"/>
        <w:tabs>
          <w:tab w:val="left" w:pos="851"/>
          <w:tab w:val="left" w:pos="1418"/>
        </w:tabs>
        <w:spacing w:line="240" w:lineRule="auto"/>
        <w:ind w:left="284"/>
        <w:jc w:val="left"/>
        <w:rPr>
          <w:sz w:val="18"/>
          <w:szCs w:val="18"/>
        </w:rPr>
      </w:pPr>
      <w:r w:rsidRPr="00D55E27">
        <w:rPr>
          <w:sz w:val="18"/>
          <w:szCs w:val="18"/>
        </w:rPr>
        <w:t>b) część szczegółową opisującą dla każdego asortymentu robót:</w:t>
      </w:r>
    </w:p>
    <w:p w14:paraId="3A30FD6D" w14:textId="77777777" w:rsidR="008E1A36" w:rsidRPr="00D55E27" w:rsidRDefault="008E1A36">
      <w:pPr>
        <w:pStyle w:val="Tekstpodstawowy"/>
        <w:numPr>
          <w:ilvl w:val="0"/>
          <w:numId w:val="5"/>
        </w:numPr>
        <w:tabs>
          <w:tab w:val="left" w:pos="1288"/>
          <w:tab w:val="left" w:pos="1778"/>
        </w:tabs>
        <w:spacing w:line="240" w:lineRule="auto"/>
        <w:ind w:left="644" w:hanging="360"/>
        <w:jc w:val="left"/>
        <w:rPr>
          <w:sz w:val="18"/>
          <w:szCs w:val="18"/>
        </w:rPr>
      </w:pPr>
      <w:r w:rsidRPr="00D55E27">
        <w:rPr>
          <w:sz w:val="18"/>
          <w:szCs w:val="18"/>
        </w:rPr>
        <w:t>wykaz maszyn i urządzeń stosowanych na budowie z ich parametrami technicznymi oraz wyposażeniem w mechanizmy do sterowania i urządzenia pomiarowo-kontrolne,</w:t>
      </w:r>
    </w:p>
    <w:p w14:paraId="04770EB3" w14:textId="77777777" w:rsidR="008E1A36" w:rsidRPr="00D55E27" w:rsidRDefault="008E1A36">
      <w:pPr>
        <w:pStyle w:val="Tekstpodstawowy"/>
        <w:numPr>
          <w:ilvl w:val="0"/>
          <w:numId w:val="5"/>
        </w:numPr>
        <w:tabs>
          <w:tab w:val="left" w:pos="1288"/>
          <w:tab w:val="left" w:pos="1778"/>
        </w:tabs>
        <w:spacing w:line="240" w:lineRule="auto"/>
        <w:ind w:left="644" w:hanging="360"/>
        <w:jc w:val="left"/>
        <w:rPr>
          <w:sz w:val="18"/>
          <w:szCs w:val="18"/>
        </w:rPr>
      </w:pPr>
      <w:r w:rsidRPr="00D55E27">
        <w:rPr>
          <w:sz w:val="18"/>
          <w:szCs w:val="18"/>
        </w:rPr>
        <w:t>środki transportu oraz urządzeń do magazynowania i załadunku materiałów,</w:t>
      </w:r>
    </w:p>
    <w:p w14:paraId="667BA32B" w14:textId="77777777" w:rsidR="008E1A36" w:rsidRPr="00D55E27" w:rsidRDefault="008E1A36">
      <w:pPr>
        <w:pStyle w:val="Tekstpodstawowy"/>
        <w:numPr>
          <w:ilvl w:val="0"/>
          <w:numId w:val="5"/>
        </w:numPr>
        <w:tabs>
          <w:tab w:val="left" w:pos="1288"/>
          <w:tab w:val="left" w:pos="1778"/>
        </w:tabs>
        <w:spacing w:line="240" w:lineRule="auto"/>
        <w:ind w:left="644" w:hanging="360"/>
        <w:jc w:val="left"/>
        <w:rPr>
          <w:sz w:val="18"/>
          <w:szCs w:val="18"/>
        </w:rPr>
      </w:pPr>
      <w:r w:rsidRPr="00D55E27">
        <w:rPr>
          <w:sz w:val="18"/>
          <w:szCs w:val="18"/>
        </w:rPr>
        <w:t>sposób zabezpieczenia i ochrony ładunków przed utratą ich właściwości w czasie transportu,</w:t>
      </w:r>
    </w:p>
    <w:p w14:paraId="302FA707" w14:textId="77777777" w:rsidR="008E1A36" w:rsidRPr="00D55E27" w:rsidRDefault="008E1A36">
      <w:pPr>
        <w:pStyle w:val="Tekstpodstawowy"/>
        <w:numPr>
          <w:ilvl w:val="0"/>
          <w:numId w:val="5"/>
        </w:numPr>
        <w:tabs>
          <w:tab w:val="left" w:pos="1288"/>
          <w:tab w:val="left" w:pos="1778"/>
        </w:tabs>
        <w:spacing w:line="240" w:lineRule="auto"/>
        <w:ind w:left="644" w:hanging="360"/>
        <w:jc w:val="left"/>
        <w:rPr>
          <w:sz w:val="18"/>
          <w:szCs w:val="18"/>
        </w:rPr>
      </w:pPr>
      <w:r w:rsidRPr="00D55E27">
        <w:rPr>
          <w:sz w:val="18"/>
          <w:szCs w:val="18"/>
        </w:rPr>
        <w:t>sposób i procedurę pomiarów i badań (rodzaj i częstotliwość, pobieranie próbek, legalizacja i sprawdzanie urządzeń, itp.) prowadzonych podczas dostaw materiałów i wykonywania poszczególnych elementów robót,</w:t>
      </w:r>
    </w:p>
    <w:p w14:paraId="2F277B6E" w14:textId="77777777" w:rsidR="008E1A36" w:rsidRPr="00D55E27" w:rsidRDefault="008E1A36">
      <w:pPr>
        <w:pStyle w:val="Tekstpodstawowy"/>
        <w:numPr>
          <w:ilvl w:val="0"/>
          <w:numId w:val="5"/>
        </w:numPr>
        <w:tabs>
          <w:tab w:val="left" w:pos="1288"/>
          <w:tab w:val="left" w:pos="1778"/>
        </w:tabs>
        <w:spacing w:line="240" w:lineRule="auto"/>
        <w:ind w:left="644" w:hanging="360"/>
        <w:jc w:val="left"/>
        <w:rPr>
          <w:b/>
          <w:sz w:val="18"/>
          <w:szCs w:val="18"/>
        </w:rPr>
      </w:pPr>
      <w:r w:rsidRPr="00D55E27">
        <w:rPr>
          <w:sz w:val="18"/>
          <w:szCs w:val="18"/>
        </w:rPr>
        <w:t>sposób postępowania z materiałami i robotami nie odpowiadającymi wymaganiom.</w:t>
      </w:r>
    </w:p>
    <w:p w14:paraId="18B6F42B" w14:textId="77777777" w:rsidR="008E1A36" w:rsidRPr="00D55E27" w:rsidRDefault="008E1A36" w:rsidP="00D12CFA">
      <w:pPr>
        <w:pStyle w:val="Nagwek2"/>
        <w:rPr>
          <w:rFonts w:ascii="Arial" w:hAnsi="Arial" w:cs="Arial"/>
        </w:rPr>
      </w:pPr>
      <w:bookmarkStart w:id="54" w:name="_Toc161671389"/>
      <w:r w:rsidRPr="00D55E27">
        <w:rPr>
          <w:rFonts w:ascii="Arial" w:hAnsi="Arial" w:cs="Arial"/>
        </w:rPr>
        <w:t>Program zapewnienia jakości</w:t>
      </w:r>
      <w:bookmarkEnd w:id="54"/>
      <w:r w:rsidRPr="00D55E27">
        <w:rPr>
          <w:rFonts w:ascii="Arial" w:hAnsi="Arial" w:cs="Arial"/>
        </w:rPr>
        <w:t xml:space="preserve"> </w:t>
      </w:r>
    </w:p>
    <w:p w14:paraId="3DC1DADB"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Celem kontroli robót będzie takie sterowanie ich przygotowaniem i wykonaniem, aby osiągnąć założoną jakość robót.</w:t>
      </w:r>
    </w:p>
    <w:p w14:paraId="50F5D71A"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Wykonawca jest odpowiedzialny za pełną kontrolę robót i jakości materiałów. Wykonawca zapewni odpowiedni system kontroli, włączając personel, sprzęt, zaopatrzenie i wszystkie urządzenia niezbędne do pobierania próbek i badań materiałów oraz robót.</w:t>
      </w:r>
    </w:p>
    <w:p w14:paraId="0249EE98"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Wykonawca będzie przeprowadzać pomiary i badania materiałów oraz robót z częstotliwością zapewniającą stwierdzenie, że roboty wykonano zgodnie z wymaganiami zawartymi w Dokumentacji Projektowej i ST.</w:t>
      </w:r>
    </w:p>
    <w:p w14:paraId="6952F124"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Minimalne wymagania co do zakresu badań i ich częstotliwość są określone w ST, normach i wytycznych. W przypadku, gdy nie zostały one tam określone, Zamawiający ustali, jaki zakres kontroli jest konieczny, aby zapewnić wykonanie robót zgodnie z umową.</w:t>
      </w:r>
    </w:p>
    <w:p w14:paraId="2DF9ED90"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Wykonawca dostarczy Zamawiającemu świadectwa, że wszystkie stosowane urządzenia i sprzęt badawczy posiadają ważną legalizację, zostały prawidłowo wykalibrowane i odpowiadają wymaganiom norm określających procedury badań.</w:t>
      </w:r>
    </w:p>
    <w:p w14:paraId="681B84FA" w14:textId="77777777" w:rsidR="008E1A36" w:rsidRPr="00D55E27" w:rsidRDefault="008E1A36">
      <w:pPr>
        <w:pStyle w:val="Tekstpodstawowy"/>
        <w:tabs>
          <w:tab w:val="left" w:pos="851"/>
          <w:tab w:val="left" w:pos="1135"/>
        </w:tabs>
        <w:spacing w:line="240" w:lineRule="auto"/>
        <w:ind w:left="284"/>
        <w:jc w:val="left"/>
        <w:rPr>
          <w:b/>
          <w:sz w:val="18"/>
          <w:szCs w:val="18"/>
        </w:rPr>
      </w:pPr>
      <w:r w:rsidRPr="00D55E27">
        <w:rPr>
          <w:sz w:val="18"/>
          <w:szCs w:val="18"/>
        </w:rPr>
        <w:lastRenderedPageBreak/>
        <w:t>Wszystkie koszty związane z organizowaniem i prowadzeniem badań materiałów ponosi Wykonawca.</w:t>
      </w:r>
    </w:p>
    <w:p w14:paraId="02C95898" w14:textId="77777777" w:rsidR="008E1A36" w:rsidRPr="00D55E27" w:rsidRDefault="008E1A36" w:rsidP="00D12CFA">
      <w:pPr>
        <w:pStyle w:val="Nagwek2"/>
        <w:rPr>
          <w:rFonts w:ascii="Arial" w:hAnsi="Arial" w:cs="Arial"/>
        </w:rPr>
      </w:pPr>
      <w:r w:rsidRPr="00D55E27">
        <w:rPr>
          <w:rFonts w:ascii="Arial" w:hAnsi="Arial" w:cs="Arial"/>
        </w:rPr>
        <w:t xml:space="preserve">  </w:t>
      </w:r>
      <w:bookmarkStart w:id="55" w:name="_Toc161671390"/>
      <w:r w:rsidRPr="00D55E27">
        <w:rPr>
          <w:rFonts w:ascii="Arial" w:hAnsi="Arial" w:cs="Arial"/>
        </w:rPr>
        <w:t>Pobieranie próbek</w:t>
      </w:r>
      <w:bookmarkEnd w:id="55"/>
    </w:p>
    <w:p w14:paraId="015876AB"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Próbki będą pobierane losowo. Zaleca się stosowanie statystycznych metod pobierania próbek, opartych na zasadzie, że wszystkie jednostkowe elementy produkcji mogą być z jednakowym prawdopodobieństwem wytypowane do badań.</w:t>
      </w:r>
    </w:p>
    <w:p w14:paraId="39CD417C"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Zamawiający będzie mieć zapewnioną możliwość udziału w pobieraniu próbek.</w:t>
      </w:r>
    </w:p>
    <w:p w14:paraId="125607D6" w14:textId="77777777" w:rsidR="008E1A36" w:rsidRPr="00D55E27" w:rsidRDefault="008E1A36">
      <w:pPr>
        <w:pStyle w:val="Tekstpodstawowy"/>
        <w:tabs>
          <w:tab w:val="left" w:pos="851"/>
          <w:tab w:val="left" w:pos="1135"/>
        </w:tabs>
        <w:spacing w:line="240" w:lineRule="auto"/>
        <w:ind w:left="284"/>
        <w:jc w:val="left"/>
        <w:rPr>
          <w:b/>
          <w:sz w:val="18"/>
          <w:szCs w:val="18"/>
        </w:rPr>
      </w:pPr>
      <w:r w:rsidRPr="00D55E27">
        <w:rPr>
          <w:sz w:val="18"/>
          <w:szCs w:val="18"/>
        </w:rPr>
        <w:t>Na zlecenie Zamawiającego Wykonawca będzie przeprowadzać dodatkowe badania tych materiałów, które budzą wątpliwości co do jakości, o ile kwestionowane materiały nie zostaną przez Wykonawcę usunięte lub ulepszone z własnej woli. Koszty tych dodatkowych badań pokrywa Wykonawca .</w:t>
      </w:r>
    </w:p>
    <w:p w14:paraId="097762A7" w14:textId="77777777" w:rsidR="008E1A36" w:rsidRPr="00D55E27" w:rsidRDefault="008E1A36" w:rsidP="00D12CFA">
      <w:pPr>
        <w:pStyle w:val="Nagwek2"/>
        <w:rPr>
          <w:rFonts w:ascii="Arial" w:hAnsi="Arial" w:cs="Arial"/>
        </w:rPr>
      </w:pPr>
      <w:r w:rsidRPr="00D55E27">
        <w:rPr>
          <w:rFonts w:ascii="Arial" w:hAnsi="Arial" w:cs="Arial"/>
        </w:rPr>
        <w:t xml:space="preserve">  </w:t>
      </w:r>
      <w:bookmarkStart w:id="56" w:name="_Toc161671391"/>
      <w:r w:rsidRPr="00D55E27">
        <w:rPr>
          <w:rFonts w:ascii="Arial" w:hAnsi="Arial" w:cs="Arial"/>
        </w:rPr>
        <w:t>Badania i pomiary</w:t>
      </w:r>
      <w:bookmarkEnd w:id="56"/>
    </w:p>
    <w:p w14:paraId="44106634"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Wszystkie badania i pomiary będą przeprowadzone zgodnie z wymaganiami norm. W przypadku, gdy normy nie obejmują jakiegokolwiek badania wymaganego w ST, stosować można wytyczne krajowe, albo inne procedury, zaakceptowane przez Zamawiającego.</w:t>
      </w:r>
    </w:p>
    <w:p w14:paraId="442DA1F2" w14:textId="77777777" w:rsidR="008E1A36" w:rsidRPr="00D55E27" w:rsidRDefault="008E1A36">
      <w:pPr>
        <w:pStyle w:val="Tekstpodstawowy"/>
        <w:tabs>
          <w:tab w:val="left" w:pos="851"/>
          <w:tab w:val="left" w:pos="1135"/>
        </w:tabs>
        <w:spacing w:line="240" w:lineRule="auto"/>
        <w:ind w:left="284"/>
        <w:jc w:val="left"/>
        <w:rPr>
          <w:b/>
          <w:sz w:val="18"/>
          <w:szCs w:val="18"/>
        </w:rPr>
      </w:pPr>
      <w:r w:rsidRPr="00D55E27">
        <w:rPr>
          <w:sz w:val="18"/>
          <w:szCs w:val="18"/>
        </w:rPr>
        <w:t>Przed przystąpieniem do pomiarów lub badań, Wykonawca powiadomi Zamawiającego o rodzaju, miejscu i terminie pomiaru lub badania. Po wykonaniu pomiaru lub badania, Wykonawca przedstawi na piśmie ich wyniki do akceptacji Zamawiającego.</w:t>
      </w:r>
    </w:p>
    <w:p w14:paraId="25AA9E94" w14:textId="77777777" w:rsidR="008E1A36" w:rsidRPr="00D55E27" w:rsidRDefault="008E1A36" w:rsidP="00D12CFA">
      <w:pPr>
        <w:pStyle w:val="Nagwek3"/>
        <w:rPr>
          <w:rFonts w:ascii="Arial" w:hAnsi="Arial" w:cs="Arial"/>
        </w:rPr>
      </w:pPr>
      <w:bookmarkStart w:id="57" w:name="_Toc161671392"/>
      <w:r w:rsidRPr="00D55E27">
        <w:rPr>
          <w:rFonts w:ascii="Arial" w:hAnsi="Arial" w:cs="Arial"/>
        </w:rPr>
        <w:t>Badania odbiorcze instalacji elektrycznych</w:t>
      </w:r>
      <w:bookmarkEnd w:id="57"/>
    </w:p>
    <w:p w14:paraId="1D924931" w14:textId="133FDC89" w:rsidR="008E1A36" w:rsidRPr="00D55E27" w:rsidRDefault="008E1A36">
      <w:pPr>
        <w:tabs>
          <w:tab w:val="left" w:pos="851"/>
        </w:tabs>
        <w:autoSpaceDE w:val="0"/>
        <w:spacing w:before="60"/>
        <w:ind w:left="284"/>
        <w:rPr>
          <w:rFonts w:ascii="Arial" w:hAnsi="Arial" w:cs="Arial"/>
          <w:color w:val="000000"/>
          <w:sz w:val="18"/>
          <w:szCs w:val="18"/>
        </w:rPr>
      </w:pPr>
      <w:r w:rsidRPr="00D55E27">
        <w:rPr>
          <w:rFonts w:ascii="Arial" w:hAnsi="Arial" w:cs="Arial"/>
          <w:color w:val="000000"/>
          <w:sz w:val="18"/>
          <w:szCs w:val="18"/>
        </w:rPr>
        <w:t>Każda instalacja elektryczna w budynku powinna być poddana szczegółowym oględzinom i próbom, obejmującym niezbędny zakres pomiarów, w celu sprawdzenia czy spełnia wymagania dotyczące ochrony ludzi, zwierząt i mienia przed zagrożeniami.</w:t>
      </w:r>
    </w:p>
    <w:p w14:paraId="100EA3D6" w14:textId="13FC1F3B"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Badania odbiorcze powinna przeprowadzać komisja składająca się z co najmniej dwóch osób, dobrze znających wymagania stawiane instalacjom elektrycznym.</w:t>
      </w:r>
    </w:p>
    <w:p w14:paraId="1CB003B7" w14:textId="4A46DB65"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Badania odbiorcze instalacji elektrycznych mogą przeprowadzać wyłącznie osoby posiadające świadectwa kwalifikacyjne.</w:t>
      </w:r>
    </w:p>
    <w:p w14:paraId="278B3516"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Zakres badań odbiorczych obejmuje:</w:t>
      </w:r>
    </w:p>
    <w:p w14:paraId="228049E9"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oględziny instalacji elektrycznych,</w:t>
      </w:r>
    </w:p>
    <w:p w14:paraId="2EA03CF9"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badania (pomiary i próby) instalacji elektrycznych,</w:t>
      </w:r>
    </w:p>
    <w:p w14:paraId="544FE151"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próby rozruchowe.</w:t>
      </w:r>
    </w:p>
    <w:p w14:paraId="1783B77F" w14:textId="1B5B9E0A"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Oględziny, pomiary i próby powinny być wykonywane przez oddzielne zespoły, a komisja ustala jedynie stan faktyczny na podstawie dostarczonych protokołów.</w:t>
      </w:r>
    </w:p>
    <w:p w14:paraId="33233929" w14:textId="24CAB223"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Protokoły badań (pomiarów i prób), sprawdzeń i odbiorów częściowych należy przedłożyć komisji w trakcie odbioru.</w:t>
      </w:r>
    </w:p>
    <w:p w14:paraId="6954B24F" w14:textId="0F20ADA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Komisja może być jednocześnie wykonawcą oględzin, badań i prób, z tym że z badań i prób powinny zostać wykonane oddzielne protokoły.</w:t>
      </w:r>
    </w:p>
    <w:p w14:paraId="7149676C" w14:textId="73B29756"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Po zakończeniu badań odbiorczych komisja sporządza protokół końcowy. Protokół należy przedłożyć do odbioru końcowego budynku (instalacji elektrycznych w budynku). Protokół ten powinien zawierać co najmniej następujące dane:</w:t>
      </w:r>
    </w:p>
    <w:p w14:paraId="28119B90"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numer protokołu, miejscowość i datę sporządzenia,</w:t>
      </w:r>
    </w:p>
    <w:p w14:paraId="4689AA92"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nazwę i adres obiektu,</w:t>
      </w:r>
    </w:p>
    <w:p w14:paraId="2A6172EA"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imiona i nazwiska członków komisji oraz stanowiska służbowe,</w:t>
      </w:r>
    </w:p>
    <w:p w14:paraId="7782469B"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datę wykonania badań odbiorczych,</w:t>
      </w:r>
    </w:p>
    <w:p w14:paraId="5BDBB313"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color w:val="000000"/>
          <w:sz w:val="18"/>
          <w:szCs w:val="18"/>
        </w:rPr>
        <w:t>- ocenę wyników badań odbiorczych,</w:t>
      </w:r>
    </w:p>
    <w:p w14:paraId="1671C908" w14:textId="77777777" w:rsidR="008E1A36" w:rsidRPr="00D55E27" w:rsidRDefault="008E1A36">
      <w:pPr>
        <w:tabs>
          <w:tab w:val="left" w:pos="851"/>
        </w:tabs>
        <w:autoSpaceDE w:val="0"/>
        <w:ind w:left="284"/>
        <w:rPr>
          <w:rFonts w:ascii="Arial" w:hAnsi="Arial" w:cs="Arial"/>
          <w:sz w:val="18"/>
          <w:szCs w:val="18"/>
        </w:rPr>
      </w:pPr>
      <w:r w:rsidRPr="00D55E27">
        <w:rPr>
          <w:rFonts w:ascii="Arial" w:hAnsi="Arial" w:cs="Arial"/>
          <w:sz w:val="18"/>
          <w:szCs w:val="18"/>
        </w:rPr>
        <w:t xml:space="preserve">- decyzję komisji odbioru o przekazaniu (lub </w:t>
      </w:r>
      <w:r w:rsidRPr="00D55E27">
        <w:rPr>
          <w:rFonts w:ascii="Arial" w:hAnsi="Arial" w:cs="Arial"/>
          <w:color w:val="000000"/>
          <w:sz w:val="18"/>
          <w:szCs w:val="18"/>
        </w:rPr>
        <w:t>nieprzekazaniu)</w:t>
      </w:r>
      <w:r w:rsidRPr="00D55E27">
        <w:rPr>
          <w:rFonts w:ascii="Arial" w:hAnsi="Arial" w:cs="Arial"/>
          <w:sz w:val="18"/>
          <w:szCs w:val="18"/>
        </w:rPr>
        <w:t xml:space="preserve"> obiektu do eksploatacji,</w:t>
      </w:r>
    </w:p>
    <w:p w14:paraId="2639E551" w14:textId="77777777" w:rsidR="008E1A36" w:rsidRPr="00D55E27" w:rsidRDefault="008E1A36">
      <w:pPr>
        <w:tabs>
          <w:tab w:val="left" w:pos="851"/>
        </w:tabs>
        <w:autoSpaceDE w:val="0"/>
        <w:spacing w:before="20"/>
        <w:ind w:left="284"/>
        <w:rPr>
          <w:rFonts w:ascii="Arial" w:hAnsi="Arial" w:cs="Arial"/>
          <w:sz w:val="18"/>
          <w:szCs w:val="18"/>
        </w:rPr>
      </w:pPr>
      <w:r w:rsidRPr="00D55E27">
        <w:rPr>
          <w:rFonts w:ascii="Arial" w:hAnsi="Arial" w:cs="Arial"/>
          <w:sz w:val="18"/>
          <w:szCs w:val="18"/>
        </w:rPr>
        <w:t>- ewentualne uwagi i zalecenia komisji,</w:t>
      </w:r>
    </w:p>
    <w:p w14:paraId="161F0AC0" w14:textId="77777777" w:rsidR="008E1A36" w:rsidRPr="00D55E27" w:rsidRDefault="008E1A36">
      <w:pPr>
        <w:tabs>
          <w:tab w:val="left" w:pos="851"/>
        </w:tabs>
        <w:autoSpaceDE w:val="0"/>
        <w:ind w:left="284"/>
        <w:rPr>
          <w:rFonts w:ascii="Arial" w:hAnsi="Arial" w:cs="Arial"/>
          <w:b/>
          <w:sz w:val="18"/>
          <w:szCs w:val="18"/>
        </w:rPr>
      </w:pPr>
      <w:r w:rsidRPr="00D55E27">
        <w:rPr>
          <w:rFonts w:ascii="Arial" w:hAnsi="Arial" w:cs="Arial"/>
          <w:sz w:val="18"/>
          <w:szCs w:val="18"/>
        </w:rPr>
        <w:t>- podpisy członków komisji, stwierdzające zgodność ustaleń zawartych w protokole.</w:t>
      </w:r>
    </w:p>
    <w:p w14:paraId="3FEC35AD" w14:textId="77777777" w:rsidR="008E1A36" w:rsidRPr="00D55E27" w:rsidRDefault="008E1A36" w:rsidP="00D12CFA">
      <w:pPr>
        <w:pStyle w:val="Nagwek3"/>
        <w:rPr>
          <w:rFonts w:ascii="Arial" w:hAnsi="Arial" w:cs="Arial"/>
        </w:rPr>
      </w:pPr>
      <w:bookmarkStart w:id="58" w:name="_Toc161671393"/>
      <w:r w:rsidRPr="00D55E27">
        <w:rPr>
          <w:rFonts w:ascii="Arial" w:hAnsi="Arial" w:cs="Arial"/>
        </w:rPr>
        <w:t>Oględziny instalacji elektrycznych</w:t>
      </w:r>
      <w:bookmarkEnd w:id="58"/>
    </w:p>
    <w:p w14:paraId="63D40417" w14:textId="24AE8FF4" w:rsidR="008E1A36" w:rsidRPr="00D55E27" w:rsidRDefault="00E11909">
      <w:pPr>
        <w:tabs>
          <w:tab w:val="left" w:pos="851"/>
        </w:tabs>
        <w:autoSpaceDE w:val="0"/>
        <w:spacing w:before="20"/>
        <w:ind w:left="284"/>
        <w:rPr>
          <w:rFonts w:ascii="Arial" w:hAnsi="Arial" w:cs="Arial"/>
          <w:color w:val="000000"/>
          <w:sz w:val="18"/>
          <w:szCs w:val="18"/>
        </w:rPr>
      </w:pPr>
      <w:r>
        <w:rPr>
          <w:rFonts w:ascii="Arial" w:hAnsi="Arial" w:cs="Arial"/>
          <w:color w:val="000000"/>
          <w:sz w:val="18"/>
          <w:szCs w:val="18"/>
        </w:rPr>
        <w:t xml:space="preserve"> </w:t>
      </w:r>
      <w:r w:rsidR="008E1A36" w:rsidRPr="00D55E27">
        <w:rPr>
          <w:rFonts w:ascii="Arial" w:hAnsi="Arial" w:cs="Arial"/>
          <w:color w:val="000000"/>
          <w:sz w:val="18"/>
          <w:szCs w:val="18"/>
        </w:rPr>
        <w:t>Oględziny należy wykonać przed przystąpieniem do prób i po odłączeniu zasilania instalacji.</w:t>
      </w:r>
    </w:p>
    <w:p w14:paraId="57ADC2D1"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 xml:space="preserve"> Oględziny mają na celu stwierdzenie, czy wykonana instalacja lub urządzenie:</w:t>
      </w:r>
    </w:p>
    <w:p w14:paraId="4017AB4F"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spełniają wymagania bezpieczeństwa,</w:t>
      </w:r>
    </w:p>
    <w:p w14:paraId="6713D84E"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 zostały prawidłowo zainstalowane i dobrane oraz oznaczone zgodnie z projektem,</w:t>
      </w:r>
    </w:p>
    <w:p w14:paraId="7F5E03AC"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 nie mają widocznych uszkodzeń mechanicznych, mogących mieć wpływ na pogorszenie bezpieczeństwa użytkowania.</w:t>
      </w:r>
    </w:p>
    <w:p w14:paraId="54BFC76F"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xml:space="preserve"> Zakres oględzin obejmuje sprawdzenie prawidłowości:</w:t>
      </w:r>
    </w:p>
    <w:p w14:paraId="5C52C12B"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wykonania instalacji pod względem estetycznym (jakość wykonanej instalacji),</w:t>
      </w:r>
    </w:p>
    <w:p w14:paraId="6DC97246"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ochrony przed porażeniem prądem elektrycznym,</w:t>
      </w:r>
    </w:p>
    <w:p w14:paraId="6431D798"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doboru urządzeń i środków ochrony w zależności od wpływów zewnętrznych,</w:t>
      </w:r>
    </w:p>
    <w:p w14:paraId="6728DF46"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ochrony przed pożarem i skutkami cieplnymi,</w:t>
      </w:r>
    </w:p>
    <w:p w14:paraId="260A6057"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lastRenderedPageBreak/>
        <w:t>- doboru przewodów do obciążalności prądowej i spadku napięcia,</w:t>
      </w:r>
    </w:p>
    <w:p w14:paraId="771EB043"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wykonania połączeń obwodów,</w:t>
      </w:r>
    </w:p>
    <w:p w14:paraId="6F5CDF31"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doboru oraz nastawienia urządzeń zabezpieczających i sygnalizacyjnych,</w:t>
      </w:r>
    </w:p>
    <w:p w14:paraId="58EB4785"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umieszczenia odpowiednich urządzeń odłączających i łączących,</w:t>
      </w:r>
    </w:p>
    <w:p w14:paraId="5523A8BC"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rozmieszczenia oraz umocowania aparatów, sprzętu i osprzętu,</w:t>
      </w:r>
    </w:p>
    <w:p w14:paraId="540D11F5"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 oznaczenia przewodów fazowych, neutralnych, ochronnych oraz ochronno-neutralnych,</w:t>
      </w:r>
    </w:p>
    <w:p w14:paraId="1476BFCB"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 umieszczenia schematów, tablic ostrzegawczych lub innych</w:t>
      </w:r>
      <w:r w:rsidRPr="00D55E27">
        <w:rPr>
          <w:rFonts w:ascii="Arial" w:hAnsi="Arial" w:cs="Arial"/>
          <w:b/>
          <w:color w:val="000000"/>
          <w:sz w:val="18"/>
          <w:szCs w:val="18"/>
        </w:rPr>
        <w:t xml:space="preserve"> </w:t>
      </w:r>
      <w:r w:rsidRPr="00D55E27">
        <w:rPr>
          <w:rFonts w:ascii="Arial" w:hAnsi="Arial" w:cs="Arial"/>
          <w:color w:val="000000"/>
          <w:sz w:val="18"/>
          <w:szCs w:val="18"/>
        </w:rPr>
        <w:t>informacji na oznaczenie obwodów, bezpieczników, łączników, zacisków itp.,</w:t>
      </w:r>
    </w:p>
    <w:p w14:paraId="2AA895C8" w14:textId="77777777" w:rsidR="008E1A36" w:rsidRPr="00D55E27" w:rsidRDefault="008E1A36">
      <w:pPr>
        <w:numPr>
          <w:ilvl w:val="0"/>
          <w:numId w:val="9"/>
        </w:numPr>
        <w:tabs>
          <w:tab w:val="left" w:pos="1440"/>
        </w:tabs>
        <w:autoSpaceDE w:val="0"/>
        <w:ind w:left="720" w:hanging="360"/>
        <w:rPr>
          <w:rFonts w:ascii="Arial" w:hAnsi="Arial" w:cs="Arial"/>
          <w:b/>
          <w:sz w:val="18"/>
          <w:szCs w:val="18"/>
        </w:rPr>
      </w:pPr>
      <w:r w:rsidRPr="00D55E27">
        <w:rPr>
          <w:rFonts w:ascii="Arial" w:hAnsi="Arial" w:cs="Arial"/>
          <w:color w:val="000000"/>
          <w:sz w:val="18"/>
          <w:szCs w:val="18"/>
        </w:rPr>
        <w:t>wykonania dostępu do instalacji i urządzeń elektrycznych w celu ich wygodnej obsługi i konserwacji.</w:t>
      </w:r>
    </w:p>
    <w:p w14:paraId="2086D4A1" w14:textId="77777777" w:rsidR="008E1A36" w:rsidRPr="00D55E27" w:rsidRDefault="008E1A36" w:rsidP="00D12CFA">
      <w:pPr>
        <w:pStyle w:val="Nagwek3"/>
        <w:rPr>
          <w:rFonts w:ascii="Arial" w:hAnsi="Arial" w:cs="Arial"/>
        </w:rPr>
      </w:pPr>
      <w:bookmarkStart w:id="59" w:name="_Toc161671394"/>
      <w:r w:rsidRPr="00D55E27">
        <w:rPr>
          <w:rFonts w:ascii="Arial" w:hAnsi="Arial" w:cs="Arial"/>
        </w:rPr>
        <w:t>Badania (pomiary i próby) instalacji elektrycznych</w:t>
      </w:r>
      <w:bookmarkEnd w:id="59"/>
    </w:p>
    <w:p w14:paraId="6F97D617" w14:textId="57D54E6B" w:rsidR="008E1A36" w:rsidRPr="00D55E27" w:rsidRDefault="008E1A36">
      <w:pPr>
        <w:tabs>
          <w:tab w:val="left" w:pos="851"/>
        </w:tabs>
        <w:autoSpaceDE w:val="0"/>
        <w:spacing w:before="40"/>
        <w:ind w:left="284"/>
        <w:rPr>
          <w:rFonts w:ascii="Arial" w:hAnsi="Arial" w:cs="Arial"/>
          <w:color w:val="000000"/>
          <w:sz w:val="18"/>
          <w:szCs w:val="18"/>
        </w:rPr>
      </w:pPr>
      <w:r w:rsidRPr="00D55E27">
        <w:rPr>
          <w:rFonts w:ascii="Arial" w:hAnsi="Arial" w:cs="Arial"/>
          <w:color w:val="000000"/>
          <w:sz w:val="18"/>
          <w:szCs w:val="18"/>
        </w:rPr>
        <w:t>Przed przystąpieniem do pomiarów i prób należy usunąć wszystkie wady, błędy montażowe i usterki wykryte w trakcie oględzin instalacji.</w:t>
      </w:r>
    </w:p>
    <w:p w14:paraId="2EFD13A3" w14:textId="2D2E435A"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Pomiary i próby przeprowadza się w celu stwierdzenia, czy zainstalowane przewody, aparaty, urządzenia i środki ochrony:</w:t>
      </w:r>
    </w:p>
    <w:p w14:paraId="3DE7219E"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 spełniają wymagania określone w odpowiednich normach,</w:t>
      </w:r>
    </w:p>
    <w:p w14:paraId="67017639"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 odpowiednio zabezpieczają osoby i mienie przed negatywnym oddziaływaniem</w:t>
      </w:r>
    </w:p>
    <w:p w14:paraId="3E216204"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instalacji elektrycznych,</w:t>
      </w:r>
    </w:p>
    <w:p w14:paraId="21BA1037"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nie mają uszkodzeń, wad lub odporności mniejszej niż wymagana,</w:t>
      </w:r>
    </w:p>
    <w:p w14:paraId="7A0CE2DF"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są dobrane, zainstalowane i wykazują parametry określone w projekcie.</w:t>
      </w:r>
    </w:p>
    <w:p w14:paraId="5B687D7F"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xml:space="preserve"> Podstawowy zakres pomiarów i prób obejmuje:</w:t>
      </w:r>
    </w:p>
    <w:p w14:paraId="52A34DF9"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 sprawdzenie ciągłości przewodów ochronnych, w tym głównych i dodatkowych (miejscowych) połączeń wyrównawczych,</w:t>
      </w:r>
    </w:p>
    <w:p w14:paraId="5DF32551"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pomiar rezystancji izolacji instalacji elektrycznych,</w:t>
      </w:r>
    </w:p>
    <w:p w14:paraId="53EB88CA"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pomiar rezystancji izolacji kabli,</w:t>
      </w:r>
    </w:p>
    <w:p w14:paraId="0DEB8A99"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xml:space="preserve">- pomiar rezystancji uziemienia, </w:t>
      </w:r>
    </w:p>
    <w:p w14:paraId="2030C190"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pomiar prądów upływowych,</w:t>
      </w:r>
    </w:p>
    <w:p w14:paraId="097E6AB6"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sprawdzenie biegunowości,</w:t>
      </w:r>
    </w:p>
    <w:p w14:paraId="51D080D6"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sprawdzenie samoczynnego wyłączenia zasilania,</w:t>
      </w:r>
    </w:p>
    <w:p w14:paraId="46EB7ED6"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sprawdzenie działania urządzeń ochronnych różnicowoprądowych,</w:t>
      </w:r>
    </w:p>
    <w:p w14:paraId="536DC390"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sprawdzenie wytrzymałości elektrycznej,</w:t>
      </w:r>
    </w:p>
    <w:p w14:paraId="34F453C3"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przeprowadzenie prób działania,</w:t>
      </w:r>
    </w:p>
    <w:p w14:paraId="1C3E41A0"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sprawdzenie ochrony przed spadkiem lub zanikiem napięcia.</w:t>
      </w:r>
    </w:p>
    <w:p w14:paraId="1B684C2D" w14:textId="6EB903F2"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Każda wyżej wymieniona praca pomiarowo-kontrolna powinna być zakończona sporządzeniem protok</w:t>
      </w:r>
      <w:r w:rsidR="00E11909">
        <w:rPr>
          <w:rFonts w:ascii="Arial" w:hAnsi="Arial" w:cs="Arial"/>
          <w:color w:val="000000"/>
          <w:sz w:val="18"/>
          <w:szCs w:val="18"/>
        </w:rPr>
        <w:t>o</w:t>
      </w:r>
      <w:r w:rsidRPr="00D55E27">
        <w:rPr>
          <w:rFonts w:ascii="Arial" w:hAnsi="Arial" w:cs="Arial"/>
          <w:color w:val="000000"/>
          <w:sz w:val="18"/>
          <w:szCs w:val="18"/>
        </w:rPr>
        <w:t>łu przeprowadzonych badań i pomiarów. Protokół musi zawierać co najmniej następujące dane:</w:t>
      </w:r>
    </w:p>
    <w:p w14:paraId="0B3F24E8"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nazwę badanego urządzenia i jego dane znamionowe,</w:t>
      </w:r>
    </w:p>
    <w:p w14:paraId="1077817F"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miejsce jego zainstalowania,</w:t>
      </w:r>
    </w:p>
    <w:p w14:paraId="53AF94DD"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 rodzaj wykonanych pomiarów,</w:t>
      </w:r>
    </w:p>
    <w:p w14:paraId="11EED72D"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nazwisko osoby wykonującej pomiary,</w:t>
      </w:r>
    </w:p>
    <w:p w14:paraId="12C19A9D"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datę wykonania pomiarów,</w:t>
      </w:r>
    </w:p>
    <w:p w14:paraId="28553488"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spis użytych przyrządów i ich numery,</w:t>
      </w:r>
    </w:p>
    <w:p w14:paraId="67CD016C"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liczbowe wyniki pomiarów</w:t>
      </w:r>
    </w:p>
    <w:p w14:paraId="3EBC7908" w14:textId="77777777" w:rsidR="008E1A36" w:rsidRPr="00D55E27" w:rsidRDefault="008E1A36">
      <w:pPr>
        <w:tabs>
          <w:tab w:val="left" w:pos="851"/>
        </w:tabs>
        <w:autoSpaceDE w:val="0"/>
        <w:spacing w:before="20"/>
        <w:ind w:left="284"/>
        <w:rPr>
          <w:rFonts w:ascii="Arial" w:hAnsi="Arial" w:cs="Arial"/>
          <w:color w:val="000000"/>
          <w:sz w:val="18"/>
          <w:szCs w:val="18"/>
        </w:rPr>
      </w:pPr>
      <w:r w:rsidRPr="00D55E27">
        <w:rPr>
          <w:rFonts w:ascii="Arial" w:hAnsi="Arial" w:cs="Arial"/>
          <w:color w:val="000000"/>
          <w:sz w:val="18"/>
          <w:szCs w:val="18"/>
        </w:rPr>
        <w:t>- uwagi i wnioski.</w:t>
      </w:r>
    </w:p>
    <w:p w14:paraId="5F7BF7DA" w14:textId="4AD94BD5"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Ocenę końcową badań odbiorczych należy uznać za dodatnią wówczas, gdy wyniki wszystkich badań w zakresie oględzin, pomiarów i prób są dodatnie.</w:t>
      </w:r>
    </w:p>
    <w:p w14:paraId="31E05F21" w14:textId="77777777" w:rsidR="008E1A36" w:rsidRPr="00D55E27" w:rsidRDefault="008E1A36">
      <w:pPr>
        <w:tabs>
          <w:tab w:val="left" w:pos="851"/>
        </w:tabs>
        <w:autoSpaceDE w:val="0"/>
        <w:ind w:left="284"/>
        <w:rPr>
          <w:rFonts w:ascii="Arial" w:hAnsi="Arial" w:cs="Arial"/>
          <w:color w:val="000000"/>
          <w:sz w:val="18"/>
          <w:szCs w:val="18"/>
        </w:rPr>
      </w:pPr>
      <w:r w:rsidRPr="00D55E27">
        <w:rPr>
          <w:rFonts w:ascii="Arial" w:hAnsi="Arial" w:cs="Arial"/>
          <w:color w:val="000000"/>
          <w:sz w:val="18"/>
          <w:szCs w:val="18"/>
        </w:rPr>
        <w:t>Jeżeli w trakcie badań stwierdzono usterki, to po ich usunięciu należy powtórzyć wszystkie badania, na które usterka mogła mieć wpływ.</w:t>
      </w:r>
    </w:p>
    <w:p w14:paraId="07AE5546" w14:textId="0D3EFA08" w:rsidR="008E1A36" w:rsidRPr="00D55E27" w:rsidRDefault="008E1A36">
      <w:pPr>
        <w:tabs>
          <w:tab w:val="left" w:pos="851"/>
        </w:tabs>
        <w:autoSpaceDE w:val="0"/>
        <w:ind w:left="284"/>
        <w:rPr>
          <w:rFonts w:ascii="Arial" w:hAnsi="Arial" w:cs="Arial"/>
          <w:b/>
          <w:sz w:val="18"/>
          <w:szCs w:val="18"/>
        </w:rPr>
      </w:pPr>
      <w:r w:rsidRPr="00D55E27">
        <w:rPr>
          <w:rFonts w:ascii="Arial" w:hAnsi="Arial" w:cs="Arial"/>
          <w:color w:val="000000"/>
          <w:sz w:val="18"/>
          <w:szCs w:val="18"/>
        </w:rPr>
        <w:t>Pomiary i próby przeprowadza się na zgodność z wymaganiami PN-IEC 60364-6-61:2000 i PN-E-04700:1998/Azl:2000.</w:t>
      </w:r>
    </w:p>
    <w:p w14:paraId="460A2191" w14:textId="77777777" w:rsidR="008E1A36" w:rsidRPr="00D55E27" w:rsidRDefault="008E1A36" w:rsidP="00D12CFA">
      <w:pPr>
        <w:pStyle w:val="Nagwek2"/>
        <w:rPr>
          <w:rFonts w:ascii="Arial" w:hAnsi="Arial" w:cs="Arial"/>
        </w:rPr>
      </w:pPr>
      <w:r w:rsidRPr="00D55E27">
        <w:rPr>
          <w:rFonts w:ascii="Arial" w:hAnsi="Arial" w:cs="Arial"/>
        </w:rPr>
        <w:t xml:space="preserve">  </w:t>
      </w:r>
      <w:bookmarkStart w:id="60" w:name="_Toc161671395"/>
      <w:r w:rsidRPr="00D55E27">
        <w:rPr>
          <w:rFonts w:ascii="Arial" w:hAnsi="Arial" w:cs="Arial"/>
        </w:rPr>
        <w:t>Raporty z badań</w:t>
      </w:r>
      <w:bookmarkEnd w:id="60"/>
    </w:p>
    <w:p w14:paraId="0DB687ED" w14:textId="77777777" w:rsidR="008E1A36" w:rsidRPr="00D55E27" w:rsidRDefault="008E1A36">
      <w:pPr>
        <w:pStyle w:val="Tekstpodstawowy"/>
        <w:tabs>
          <w:tab w:val="left" w:pos="851"/>
          <w:tab w:val="left" w:pos="1135"/>
        </w:tabs>
        <w:spacing w:line="240" w:lineRule="auto"/>
        <w:ind w:left="284"/>
        <w:jc w:val="left"/>
        <w:rPr>
          <w:b/>
          <w:sz w:val="18"/>
          <w:szCs w:val="18"/>
        </w:rPr>
      </w:pPr>
      <w:r w:rsidRPr="00D55E27">
        <w:rPr>
          <w:sz w:val="18"/>
          <w:szCs w:val="18"/>
        </w:rPr>
        <w:t>Wykonawca będzie przekazywać Inspektorowi Nadzoru kopie raportów z wynikami badań jak najszybciej, nie później jednak niż w terminie określonym w programie zapewnienia jakości.</w:t>
      </w:r>
    </w:p>
    <w:p w14:paraId="2E89572E" w14:textId="77777777" w:rsidR="008E1A36" w:rsidRPr="00D55E27" w:rsidRDefault="008E1A36" w:rsidP="00D12CFA">
      <w:pPr>
        <w:pStyle w:val="Nagwek2"/>
        <w:rPr>
          <w:rFonts w:ascii="Arial" w:hAnsi="Arial" w:cs="Arial"/>
        </w:rPr>
      </w:pPr>
      <w:r w:rsidRPr="00D55E27">
        <w:rPr>
          <w:rFonts w:ascii="Arial" w:hAnsi="Arial" w:cs="Arial"/>
        </w:rPr>
        <w:t xml:space="preserve">  </w:t>
      </w:r>
      <w:bookmarkStart w:id="61" w:name="_Toc161671396"/>
      <w:r w:rsidRPr="00D55E27">
        <w:rPr>
          <w:rFonts w:ascii="Arial" w:hAnsi="Arial" w:cs="Arial"/>
        </w:rPr>
        <w:t>Badania prowadzone przez Zamawiającego</w:t>
      </w:r>
      <w:bookmarkEnd w:id="61"/>
    </w:p>
    <w:p w14:paraId="65E24F82"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 xml:space="preserve">Dla celów </w:t>
      </w:r>
      <w:r w:rsidR="00D55E27" w:rsidRPr="00D55E27">
        <w:rPr>
          <w:sz w:val="18"/>
          <w:szCs w:val="18"/>
        </w:rPr>
        <w:t>kontroli jakości</w:t>
      </w:r>
      <w:r w:rsidRPr="00D55E27">
        <w:rPr>
          <w:sz w:val="18"/>
          <w:szCs w:val="18"/>
        </w:rPr>
        <w:t xml:space="preserve"> i zatwierdzenia, Zamawiający uprawniony jest do dokonywania kontroli i zapewniona mu będzie wszelka potrzebna do tego pomoc ze strony Wykonawcy.</w:t>
      </w:r>
    </w:p>
    <w:p w14:paraId="3611193A" w14:textId="77777777" w:rsidR="008E1A36" w:rsidRPr="00D55E27" w:rsidRDefault="008E1A36">
      <w:pPr>
        <w:pStyle w:val="Tekstpodstawowy"/>
        <w:tabs>
          <w:tab w:val="left" w:pos="851"/>
          <w:tab w:val="left" w:pos="1135"/>
        </w:tabs>
        <w:spacing w:line="240" w:lineRule="auto"/>
        <w:ind w:left="284"/>
        <w:jc w:val="left"/>
        <w:rPr>
          <w:b/>
          <w:sz w:val="18"/>
          <w:szCs w:val="18"/>
        </w:rPr>
      </w:pPr>
      <w:r w:rsidRPr="00D55E27">
        <w:rPr>
          <w:sz w:val="18"/>
          <w:szCs w:val="18"/>
        </w:rPr>
        <w:t>Zamawiający może pobierać próbki materiałów i prowadzić badania niezależnie od Wykonawcy, na swój koszt. Jeżeli wyniki tych badań wykażą, że raporty Wykonawcy są niewiarygodne, to Zamawiający poleci Wykonawcy lub zleci niezależnemu laboratorium przeprowadzenie powtórnych, lub dodatkowych badań, albo oprze się wyłącznie na własnych badaniach przy ocenie zgodności materiałów i robót z dokumentacją projektową i ST, a koszty powtórnych badań i pobierania próbek poniesione zostaną przez Wykonawcę.</w:t>
      </w:r>
    </w:p>
    <w:p w14:paraId="4901883B" w14:textId="77777777" w:rsidR="008E1A36" w:rsidRPr="00D55E27" w:rsidRDefault="008E1A36" w:rsidP="00D12CFA">
      <w:pPr>
        <w:pStyle w:val="Nagwek2"/>
        <w:rPr>
          <w:rFonts w:ascii="Arial" w:hAnsi="Arial" w:cs="Arial"/>
        </w:rPr>
      </w:pPr>
      <w:r w:rsidRPr="00D55E27">
        <w:rPr>
          <w:rFonts w:ascii="Arial" w:hAnsi="Arial" w:cs="Arial"/>
        </w:rPr>
        <w:lastRenderedPageBreak/>
        <w:t xml:space="preserve">  </w:t>
      </w:r>
      <w:bookmarkStart w:id="62" w:name="_Toc161671397"/>
      <w:r w:rsidRPr="00D55E27">
        <w:rPr>
          <w:rFonts w:ascii="Arial" w:hAnsi="Arial" w:cs="Arial"/>
        </w:rPr>
        <w:t>Atesty, Certyfikaty i deklaracje zgodności</w:t>
      </w:r>
      <w:bookmarkEnd w:id="62"/>
      <w:r w:rsidRPr="00D55E27">
        <w:rPr>
          <w:rFonts w:ascii="Arial" w:hAnsi="Arial" w:cs="Arial"/>
        </w:rPr>
        <w:t xml:space="preserve"> </w:t>
      </w:r>
    </w:p>
    <w:p w14:paraId="5AD4282F"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Zamawiający może dopuścić do użycia tylko te materiały, które posiadają:</w:t>
      </w:r>
    </w:p>
    <w:p w14:paraId="18166A5E" w14:textId="77777777" w:rsidR="008E1A36" w:rsidRPr="00D55E27" w:rsidRDefault="008E1A36">
      <w:pPr>
        <w:pStyle w:val="tekstost"/>
        <w:numPr>
          <w:ilvl w:val="0"/>
          <w:numId w:val="7"/>
        </w:numPr>
        <w:tabs>
          <w:tab w:val="left" w:pos="1288"/>
        </w:tabs>
        <w:ind w:left="644" w:hanging="360"/>
        <w:jc w:val="left"/>
        <w:rPr>
          <w:rFonts w:ascii="Arial" w:hAnsi="Arial" w:cs="Arial"/>
          <w:sz w:val="18"/>
          <w:szCs w:val="18"/>
        </w:rPr>
      </w:pPr>
      <w:r w:rsidRPr="00D55E27">
        <w:rPr>
          <w:rFonts w:ascii="Arial" w:hAnsi="Arial" w:cs="Arial"/>
          <w:sz w:val="18"/>
          <w:szCs w:val="18"/>
        </w:rPr>
        <w:t>certyfikat na znak bezpieczeństwa wykazujący, że zapewniono zgodność z kryteriami technicznymi określonymi na podstawie Polskich Norm, aprobat technicznych oraz właściwych przepisów i dokumentów technicznych,</w:t>
      </w:r>
    </w:p>
    <w:p w14:paraId="2EFB6314" w14:textId="77777777" w:rsidR="008E1A36" w:rsidRPr="00D55E27" w:rsidRDefault="008E1A36">
      <w:pPr>
        <w:pStyle w:val="tekstost"/>
        <w:numPr>
          <w:ilvl w:val="0"/>
          <w:numId w:val="7"/>
        </w:numPr>
        <w:tabs>
          <w:tab w:val="left" w:pos="1288"/>
        </w:tabs>
        <w:ind w:left="644" w:hanging="360"/>
        <w:jc w:val="left"/>
        <w:rPr>
          <w:rFonts w:ascii="Arial" w:hAnsi="Arial" w:cs="Arial"/>
          <w:sz w:val="18"/>
          <w:szCs w:val="18"/>
        </w:rPr>
      </w:pPr>
      <w:r w:rsidRPr="00D55E27">
        <w:rPr>
          <w:rFonts w:ascii="Arial" w:hAnsi="Arial" w:cs="Arial"/>
          <w:sz w:val="18"/>
          <w:szCs w:val="18"/>
        </w:rPr>
        <w:t>deklarację zgodności lub certyfikat zgodności z:</w:t>
      </w:r>
    </w:p>
    <w:p w14:paraId="7D14C250" w14:textId="77777777" w:rsidR="008E1A36" w:rsidRPr="00D55E27" w:rsidRDefault="00D55E27" w:rsidP="00D55E27">
      <w:pPr>
        <w:pStyle w:val="tekstost"/>
        <w:tabs>
          <w:tab w:val="left" w:pos="1134"/>
        </w:tabs>
        <w:ind w:left="567"/>
        <w:jc w:val="left"/>
        <w:rPr>
          <w:rFonts w:ascii="Arial" w:hAnsi="Arial" w:cs="Arial"/>
          <w:sz w:val="18"/>
          <w:szCs w:val="18"/>
        </w:rPr>
      </w:pPr>
      <w:r w:rsidRPr="00D55E27">
        <w:rPr>
          <w:rFonts w:ascii="Arial" w:hAnsi="Arial" w:cs="Arial"/>
          <w:sz w:val="18"/>
          <w:szCs w:val="18"/>
        </w:rPr>
        <w:t xml:space="preserve">- </w:t>
      </w:r>
      <w:r w:rsidR="008E1A36" w:rsidRPr="00D55E27">
        <w:rPr>
          <w:rFonts w:ascii="Arial" w:hAnsi="Arial" w:cs="Arial"/>
          <w:sz w:val="18"/>
          <w:szCs w:val="18"/>
        </w:rPr>
        <w:t>Polską Normą</w:t>
      </w:r>
    </w:p>
    <w:p w14:paraId="206F8547" w14:textId="77777777" w:rsidR="008E1A36" w:rsidRPr="00D55E27" w:rsidRDefault="00D55E27" w:rsidP="00D55E27">
      <w:pPr>
        <w:pStyle w:val="tekstost"/>
        <w:tabs>
          <w:tab w:val="left" w:pos="1134"/>
        </w:tabs>
        <w:ind w:left="567"/>
        <w:jc w:val="left"/>
        <w:rPr>
          <w:rFonts w:ascii="Arial" w:hAnsi="Arial" w:cs="Arial"/>
          <w:sz w:val="18"/>
          <w:szCs w:val="18"/>
        </w:rPr>
      </w:pPr>
      <w:r w:rsidRPr="00D55E27">
        <w:rPr>
          <w:rFonts w:ascii="Arial" w:hAnsi="Arial" w:cs="Arial"/>
          <w:sz w:val="18"/>
          <w:szCs w:val="18"/>
        </w:rPr>
        <w:t xml:space="preserve">- </w:t>
      </w:r>
      <w:r w:rsidR="008E1A36" w:rsidRPr="00D55E27">
        <w:rPr>
          <w:rFonts w:ascii="Arial" w:hAnsi="Arial" w:cs="Arial"/>
          <w:sz w:val="18"/>
          <w:szCs w:val="18"/>
        </w:rPr>
        <w:t>aprobatą techniczną, w przypadku wyrobów, dla których nie ustanowiono Polskiej Normy, jeżeli nie są objęte certyfikacją określoną w pkt 2 i które spełniają wymogi ST.</w:t>
      </w:r>
    </w:p>
    <w:p w14:paraId="7158C557" w14:textId="77777777" w:rsidR="008E1A36" w:rsidRPr="00D55E27" w:rsidRDefault="008E1A36">
      <w:pPr>
        <w:pStyle w:val="tekstost"/>
        <w:tabs>
          <w:tab w:val="left" w:pos="851"/>
          <w:tab w:val="left" w:pos="1135"/>
        </w:tabs>
        <w:ind w:left="284"/>
        <w:jc w:val="left"/>
        <w:rPr>
          <w:rFonts w:ascii="Arial" w:hAnsi="Arial" w:cs="Arial"/>
          <w:sz w:val="18"/>
          <w:szCs w:val="18"/>
        </w:rPr>
      </w:pPr>
      <w:r w:rsidRPr="00D55E27">
        <w:rPr>
          <w:rFonts w:ascii="Arial" w:hAnsi="Arial" w:cs="Arial"/>
          <w:sz w:val="18"/>
          <w:szCs w:val="18"/>
        </w:rPr>
        <w:t>W przypadku materiałów, dla których ww. dokumenty są wymagane przez ST, każda partia dostarczona do robót będzie posiadać te dokumenty, określające w sposób jednoznaczny jej cechy.</w:t>
      </w:r>
    </w:p>
    <w:p w14:paraId="75977E8F" w14:textId="77777777" w:rsidR="008E1A36" w:rsidRPr="00D55E27" w:rsidRDefault="008E1A36">
      <w:pPr>
        <w:pStyle w:val="tekstost"/>
        <w:tabs>
          <w:tab w:val="left" w:pos="851"/>
        </w:tabs>
        <w:ind w:left="284"/>
        <w:jc w:val="left"/>
        <w:rPr>
          <w:rFonts w:ascii="Arial" w:hAnsi="Arial" w:cs="Arial"/>
          <w:sz w:val="18"/>
          <w:szCs w:val="18"/>
        </w:rPr>
      </w:pPr>
      <w:r w:rsidRPr="00D55E27">
        <w:rPr>
          <w:rFonts w:ascii="Arial" w:hAnsi="Arial" w:cs="Arial"/>
          <w:sz w:val="18"/>
          <w:szCs w:val="18"/>
        </w:rPr>
        <w:t>Produkty przemysłowe muszą posiadać ww. dokumenty wydane przez producenta, a w razie potrzeby poparte wynikami badań wykonanych przez niego. Kopie wyników tych badań będą dostarczone przez Wykonawcę Zamawiającemu.</w:t>
      </w:r>
      <w:r w:rsidRPr="00D55E27">
        <w:rPr>
          <w:rFonts w:ascii="Arial" w:hAnsi="Arial" w:cs="Arial"/>
          <w:sz w:val="18"/>
          <w:szCs w:val="18"/>
        </w:rPr>
        <w:tab/>
      </w:r>
    </w:p>
    <w:p w14:paraId="4FDF19C7" w14:textId="77777777" w:rsidR="008E1A36" w:rsidRPr="00D55E27" w:rsidRDefault="008E1A36">
      <w:pPr>
        <w:pStyle w:val="tekstost"/>
        <w:tabs>
          <w:tab w:val="left" w:pos="851"/>
        </w:tabs>
        <w:ind w:left="284"/>
        <w:jc w:val="left"/>
        <w:rPr>
          <w:rFonts w:ascii="Arial" w:hAnsi="Arial" w:cs="Arial"/>
          <w:sz w:val="18"/>
          <w:szCs w:val="18"/>
        </w:rPr>
      </w:pPr>
      <w:r w:rsidRPr="00D55E27">
        <w:rPr>
          <w:rFonts w:ascii="Arial" w:hAnsi="Arial" w:cs="Arial"/>
          <w:sz w:val="18"/>
          <w:szCs w:val="18"/>
        </w:rPr>
        <w:t>Jakiekolwiek materiały, które nie spełniają tych wymagań będą odrzucone.</w:t>
      </w:r>
    </w:p>
    <w:p w14:paraId="3CECBB70" w14:textId="77777777" w:rsidR="008E1A36" w:rsidRPr="00D55E27" w:rsidRDefault="008E1A36">
      <w:pPr>
        <w:pStyle w:val="tekstost"/>
        <w:tabs>
          <w:tab w:val="left" w:pos="851"/>
        </w:tabs>
        <w:ind w:left="284"/>
        <w:jc w:val="left"/>
        <w:rPr>
          <w:rFonts w:ascii="Arial" w:hAnsi="Arial" w:cs="Arial"/>
          <w:sz w:val="18"/>
          <w:szCs w:val="18"/>
        </w:rPr>
      </w:pPr>
    </w:p>
    <w:p w14:paraId="60DF90DA" w14:textId="77777777" w:rsidR="008E1A36" w:rsidRPr="00D55E27" w:rsidRDefault="008E1A36" w:rsidP="00D12CFA">
      <w:pPr>
        <w:pStyle w:val="Nagwek2"/>
        <w:rPr>
          <w:rFonts w:ascii="Arial" w:hAnsi="Arial" w:cs="Arial"/>
        </w:rPr>
      </w:pPr>
      <w:bookmarkStart w:id="63" w:name="_Toc161671398"/>
      <w:r w:rsidRPr="00D55E27">
        <w:rPr>
          <w:rFonts w:ascii="Arial" w:hAnsi="Arial" w:cs="Arial"/>
        </w:rPr>
        <w:t>Dokumenty budowy</w:t>
      </w:r>
      <w:bookmarkEnd w:id="63"/>
    </w:p>
    <w:p w14:paraId="5078110D" w14:textId="77777777" w:rsidR="009447C0" w:rsidRPr="009447C0" w:rsidRDefault="008E1A36" w:rsidP="009447C0">
      <w:pPr>
        <w:pStyle w:val="Nagwek3"/>
        <w:tabs>
          <w:tab w:val="left" w:pos="851"/>
          <w:tab w:val="left" w:pos="1135"/>
        </w:tabs>
        <w:ind w:left="284"/>
        <w:jc w:val="left"/>
        <w:rPr>
          <w:sz w:val="18"/>
          <w:szCs w:val="18"/>
        </w:rPr>
      </w:pPr>
      <w:bookmarkStart w:id="64" w:name="_Toc161671399"/>
      <w:r w:rsidRPr="009447C0">
        <w:rPr>
          <w:rFonts w:ascii="Arial" w:hAnsi="Arial" w:cs="Arial"/>
        </w:rPr>
        <w:t>Dziennik Budowy</w:t>
      </w:r>
      <w:bookmarkEnd w:id="64"/>
      <w:r w:rsidR="00546E9F" w:rsidRPr="009447C0">
        <w:rPr>
          <w:rFonts w:ascii="Arial" w:hAnsi="Arial" w:cs="Arial"/>
        </w:rPr>
        <w:t xml:space="preserve"> </w:t>
      </w:r>
    </w:p>
    <w:p w14:paraId="4A0DC1DB" w14:textId="293310A4" w:rsidR="008E1A36" w:rsidRPr="009447C0" w:rsidRDefault="008E1A36" w:rsidP="009447C0">
      <w:pPr>
        <w:pStyle w:val="Nagwek3"/>
        <w:numPr>
          <w:ilvl w:val="0"/>
          <w:numId w:val="0"/>
        </w:numPr>
        <w:tabs>
          <w:tab w:val="left" w:pos="851"/>
          <w:tab w:val="left" w:pos="1135"/>
        </w:tabs>
        <w:ind w:left="284"/>
        <w:jc w:val="left"/>
        <w:rPr>
          <w:b w:val="0"/>
          <w:sz w:val="18"/>
          <w:szCs w:val="18"/>
        </w:rPr>
      </w:pPr>
      <w:r w:rsidRPr="009447C0">
        <w:rPr>
          <w:b w:val="0"/>
          <w:sz w:val="18"/>
          <w:szCs w:val="18"/>
        </w:rP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14:paraId="0CD2B96A"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Zapisy w dzienniku budowy będą dokonywane na bieżąco i będą dotyczyć przebiegu robót, stanu bezpieczeństwa ludzi i mienia oraz technicznej i gospodarczej strony budowy.</w:t>
      </w:r>
    </w:p>
    <w:p w14:paraId="0B1FDC98"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605E78D3"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Załączone do dziennika budowy protokoły i inne dokumenty będą oznaczone kolejnym numerem załącznika i opatrzone datą i podpisem Wykonawcy i Inspektora Nadzoru.</w:t>
      </w:r>
    </w:p>
    <w:p w14:paraId="234E2D0B"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Do dziennika budowy należy wpisywać w szczególności:</w:t>
      </w:r>
    </w:p>
    <w:p w14:paraId="0922B22D" w14:textId="77777777" w:rsidR="008E1A36" w:rsidRPr="00D55E27" w:rsidRDefault="008E1A36">
      <w:pPr>
        <w:pStyle w:val="Tekstpodstawowy"/>
        <w:numPr>
          <w:ilvl w:val="0"/>
          <w:numId w:val="8"/>
        </w:numPr>
        <w:tabs>
          <w:tab w:val="left" w:pos="1288"/>
        </w:tabs>
        <w:spacing w:line="240" w:lineRule="auto"/>
        <w:ind w:left="644" w:hanging="360"/>
        <w:jc w:val="left"/>
        <w:rPr>
          <w:sz w:val="18"/>
          <w:szCs w:val="18"/>
        </w:rPr>
      </w:pPr>
      <w:r w:rsidRPr="00D55E27">
        <w:rPr>
          <w:sz w:val="18"/>
          <w:szCs w:val="18"/>
        </w:rPr>
        <w:t>datę przekazania Wykonawcy terenu budowy,</w:t>
      </w:r>
    </w:p>
    <w:p w14:paraId="131A1E26" w14:textId="77777777" w:rsidR="008E1A36" w:rsidRPr="00D55E27" w:rsidRDefault="008E1A36">
      <w:pPr>
        <w:pStyle w:val="Tekstpodstawowy"/>
        <w:numPr>
          <w:ilvl w:val="0"/>
          <w:numId w:val="8"/>
        </w:numPr>
        <w:tabs>
          <w:tab w:val="left" w:pos="1288"/>
        </w:tabs>
        <w:spacing w:line="240" w:lineRule="auto"/>
        <w:ind w:left="644" w:hanging="360"/>
        <w:jc w:val="left"/>
        <w:rPr>
          <w:sz w:val="18"/>
          <w:szCs w:val="18"/>
        </w:rPr>
      </w:pPr>
      <w:r w:rsidRPr="00D55E27">
        <w:rPr>
          <w:sz w:val="18"/>
          <w:szCs w:val="18"/>
        </w:rPr>
        <w:t>datę przekazania przez Zamawiającego Dokumentacji Projektowej</w:t>
      </w:r>
    </w:p>
    <w:p w14:paraId="6C035B50" w14:textId="77777777" w:rsidR="008E1A36" w:rsidRPr="00D55E27" w:rsidRDefault="008E1A36">
      <w:pPr>
        <w:pStyle w:val="Tekstpodstawowy"/>
        <w:numPr>
          <w:ilvl w:val="0"/>
          <w:numId w:val="8"/>
        </w:numPr>
        <w:tabs>
          <w:tab w:val="left" w:pos="1288"/>
        </w:tabs>
        <w:spacing w:line="240" w:lineRule="auto"/>
        <w:ind w:left="644" w:hanging="360"/>
        <w:jc w:val="left"/>
        <w:rPr>
          <w:sz w:val="18"/>
          <w:szCs w:val="18"/>
        </w:rPr>
      </w:pPr>
      <w:r w:rsidRPr="00D55E27">
        <w:rPr>
          <w:sz w:val="18"/>
          <w:szCs w:val="18"/>
        </w:rPr>
        <w:t>terminy rozpoczęcia i zakończenia poszczególnych elementów robót,</w:t>
      </w:r>
    </w:p>
    <w:p w14:paraId="57D2FF27" w14:textId="77777777" w:rsidR="008E1A36" w:rsidRPr="00D55E27" w:rsidRDefault="008E1A36">
      <w:pPr>
        <w:pStyle w:val="Tekstpodstawowy"/>
        <w:numPr>
          <w:ilvl w:val="0"/>
          <w:numId w:val="8"/>
        </w:numPr>
        <w:tabs>
          <w:tab w:val="left" w:pos="1288"/>
        </w:tabs>
        <w:spacing w:line="240" w:lineRule="auto"/>
        <w:ind w:left="644" w:hanging="360"/>
        <w:jc w:val="left"/>
        <w:rPr>
          <w:sz w:val="18"/>
          <w:szCs w:val="18"/>
        </w:rPr>
      </w:pPr>
      <w:r w:rsidRPr="00D55E27">
        <w:rPr>
          <w:sz w:val="18"/>
          <w:szCs w:val="18"/>
        </w:rPr>
        <w:t>przebieg robót, trudności i przeszkody w ich prowadzeniu, okresy i przyczyny przerw w robotach,</w:t>
      </w:r>
    </w:p>
    <w:p w14:paraId="54935502" w14:textId="77777777" w:rsidR="008E1A36" w:rsidRPr="00D55E27" w:rsidRDefault="008E1A36">
      <w:pPr>
        <w:pStyle w:val="Tekstpodstawowy"/>
        <w:numPr>
          <w:ilvl w:val="0"/>
          <w:numId w:val="8"/>
        </w:numPr>
        <w:tabs>
          <w:tab w:val="left" w:pos="1288"/>
        </w:tabs>
        <w:spacing w:line="240" w:lineRule="auto"/>
        <w:ind w:left="644" w:hanging="360"/>
        <w:jc w:val="left"/>
        <w:rPr>
          <w:sz w:val="18"/>
          <w:szCs w:val="18"/>
        </w:rPr>
      </w:pPr>
      <w:r w:rsidRPr="00D55E27">
        <w:rPr>
          <w:sz w:val="18"/>
          <w:szCs w:val="18"/>
        </w:rPr>
        <w:t>uwagi i polecenia Zamawiającego,</w:t>
      </w:r>
    </w:p>
    <w:p w14:paraId="3330FF66" w14:textId="77777777" w:rsidR="008E1A36" w:rsidRPr="00D55E27" w:rsidRDefault="008E1A36">
      <w:pPr>
        <w:pStyle w:val="Tekstpodstawowy"/>
        <w:numPr>
          <w:ilvl w:val="0"/>
          <w:numId w:val="8"/>
        </w:numPr>
        <w:tabs>
          <w:tab w:val="left" w:pos="1288"/>
        </w:tabs>
        <w:spacing w:line="240" w:lineRule="auto"/>
        <w:ind w:left="644" w:hanging="360"/>
        <w:jc w:val="left"/>
        <w:rPr>
          <w:sz w:val="18"/>
          <w:szCs w:val="18"/>
        </w:rPr>
      </w:pPr>
      <w:r w:rsidRPr="00D55E27">
        <w:rPr>
          <w:sz w:val="18"/>
          <w:szCs w:val="18"/>
        </w:rPr>
        <w:t>daty zarządzenia wstrzymania robót, z podaniem powodu,</w:t>
      </w:r>
    </w:p>
    <w:p w14:paraId="79C2C571" w14:textId="77777777" w:rsidR="008E1A36" w:rsidRPr="00D55E27" w:rsidRDefault="008E1A36">
      <w:pPr>
        <w:pStyle w:val="Tekstpodstawowy"/>
        <w:numPr>
          <w:ilvl w:val="0"/>
          <w:numId w:val="8"/>
        </w:numPr>
        <w:tabs>
          <w:tab w:val="left" w:pos="1288"/>
        </w:tabs>
        <w:spacing w:line="240" w:lineRule="auto"/>
        <w:ind w:left="644" w:hanging="360"/>
        <w:jc w:val="left"/>
        <w:rPr>
          <w:sz w:val="18"/>
          <w:szCs w:val="18"/>
        </w:rPr>
      </w:pPr>
      <w:r w:rsidRPr="00D55E27">
        <w:rPr>
          <w:sz w:val="18"/>
          <w:szCs w:val="18"/>
        </w:rPr>
        <w:t>zgłoszenia i daty odbiorów robót zanikających i ulegających zakryciu, częściowych i końcowych odbiorów robót,</w:t>
      </w:r>
    </w:p>
    <w:p w14:paraId="401D74A4" w14:textId="77777777" w:rsidR="008E1A36" w:rsidRPr="00D55E27" w:rsidRDefault="008E1A36">
      <w:pPr>
        <w:pStyle w:val="Tekstpodstawowy"/>
        <w:numPr>
          <w:ilvl w:val="0"/>
          <w:numId w:val="8"/>
        </w:numPr>
        <w:tabs>
          <w:tab w:val="left" w:pos="1288"/>
        </w:tabs>
        <w:spacing w:line="240" w:lineRule="auto"/>
        <w:ind w:left="644" w:hanging="360"/>
        <w:jc w:val="left"/>
        <w:rPr>
          <w:sz w:val="18"/>
          <w:szCs w:val="18"/>
        </w:rPr>
      </w:pPr>
      <w:r w:rsidRPr="00D55E27">
        <w:rPr>
          <w:sz w:val="18"/>
          <w:szCs w:val="18"/>
        </w:rPr>
        <w:t>wyjaśnienia, uwagi i propozycje Wykonawcy,</w:t>
      </w:r>
    </w:p>
    <w:p w14:paraId="45108355" w14:textId="77777777" w:rsidR="008E1A36" w:rsidRPr="00D55E27" w:rsidRDefault="008E1A36">
      <w:pPr>
        <w:pStyle w:val="Tekstpodstawowy"/>
        <w:numPr>
          <w:ilvl w:val="0"/>
          <w:numId w:val="8"/>
        </w:numPr>
        <w:tabs>
          <w:tab w:val="left" w:pos="1288"/>
        </w:tabs>
        <w:spacing w:line="240" w:lineRule="auto"/>
        <w:ind w:left="644" w:hanging="360"/>
        <w:jc w:val="left"/>
        <w:rPr>
          <w:sz w:val="18"/>
          <w:szCs w:val="18"/>
        </w:rPr>
      </w:pPr>
      <w:r w:rsidRPr="00D55E27">
        <w:rPr>
          <w:sz w:val="18"/>
          <w:szCs w:val="18"/>
        </w:rPr>
        <w:t>stan pogody i temperaturę powietrza w okresie wykonywania robót podlegających ograniczeniom lub wymaganiom szczególnym w związku z warunkami klimatycznymi,</w:t>
      </w:r>
    </w:p>
    <w:p w14:paraId="258B1FDC" w14:textId="77777777" w:rsidR="008E1A36" w:rsidRPr="00D55E27" w:rsidRDefault="008E1A36">
      <w:pPr>
        <w:pStyle w:val="Tekstpodstawowy"/>
        <w:numPr>
          <w:ilvl w:val="0"/>
          <w:numId w:val="8"/>
        </w:numPr>
        <w:tabs>
          <w:tab w:val="left" w:pos="1288"/>
        </w:tabs>
        <w:spacing w:line="240" w:lineRule="auto"/>
        <w:ind w:left="644" w:hanging="360"/>
        <w:jc w:val="left"/>
        <w:rPr>
          <w:sz w:val="18"/>
          <w:szCs w:val="18"/>
        </w:rPr>
      </w:pPr>
      <w:r w:rsidRPr="00D55E27">
        <w:rPr>
          <w:sz w:val="18"/>
          <w:szCs w:val="18"/>
        </w:rPr>
        <w:t>dane dotyczące czynności geodezyjnych (pomiarowych) dokonywanych przed i w trakcie wykonywania robót,</w:t>
      </w:r>
    </w:p>
    <w:p w14:paraId="6551F570" w14:textId="77777777" w:rsidR="008E1A36" w:rsidRPr="00D55E27" w:rsidRDefault="008E1A36">
      <w:pPr>
        <w:pStyle w:val="Tekstpodstawowy"/>
        <w:numPr>
          <w:ilvl w:val="0"/>
          <w:numId w:val="8"/>
        </w:numPr>
        <w:tabs>
          <w:tab w:val="left" w:pos="1288"/>
        </w:tabs>
        <w:spacing w:line="240" w:lineRule="auto"/>
        <w:ind w:left="644" w:hanging="360"/>
        <w:jc w:val="left"/>
        <w:rPr>
          <w:sz w:val="18"/>
          <w:szCs w:val="18"/>
        </w:rPr>
      </w:pPr>
      <w:r w:rsidRPr="00D55E27">
        <w:rPr>
          <w:sz w:val="18"/>
          <w:szCs w:val="18"/>
        </w:rPr>
        <w:t>dane dotyczące sposobu wykonywania zabezpieczenia robót,</w:t>
      </w:r>
    </w:p>
    <w:p w14:paraId="1441C493" w14:textId="77777777" w:rsidR="008E1A36" w:rsidRPr="00D55E27" w:rsidRDefault="008E1A36">
      <w:pPr>
        <w:pStyle w:val="Tekstpodstawowy"/>
        <w:numPr>
          <w:ilvl w:val="0"/>
          <w:numId w:val="8"/>
        </w:numPr>
        <w:tabs>
          <w:tab w:val="left" w:pos="1288"/>
        </w:tabs>
        <w:spacing w:line="240" w:lineRule="auto"/>
        <w:ind w:left="644" w:hanging="360"/>
        <w:jc w:val="left"/>
        <w:rPr>
          <w:sz w:val="18"/>
          <w:szCs w:val="18"/>
        </w:rPr>
      </w:pPr>
      <w:r w:rsidRPr="00D55E27">
        <w:rPr>
          <w:sz w:val="18"/>
          <w:szCs w:val="18"/>
        </w:rPr>
        <w:t>dane dotyczące jakości materiałów, pobierania próbek oraz wyniki przeprowadzonych badań z podaniem, kto je przeprowadzał,</w:t>
      </w:r>
    </w:p>
    <w:p w14:paraId="3A1EEAAF" w14:textId="77777777" w:rsidR="008E1A36" w:rsidRPr="00D55E27" w:rsidRDefault="008E1A36">
      <w:pPr>
        <w:pStyle w:val="Tekstpodstawowy"/>
        <w:numPr>
          <w:ilvl w:val="0"/>
          <w:numId w:val="8"/>
        </w:numPr>
        <w:tabs>
          <w:tab w:val="left" w:pos="1288"/>
        </w:tabs>
        <w:spacing w:line="240" w:lineRule="auto"/>
        <w:ind w:left="644" w:hanging="360"/>
        <w:jc w:val="left"/>
        <w:rPr>
          <w:sz w:val="18"/>
          <w:szCs w:val="18"/>
        </w:rPr>
      </w:pPr>
      <w:r w:rsidRPr="00D55E27">
        <w:rPr>
          <w:sz w:val="18"/>
          <w:szCs w:val="18"/>
        </w:rPr>
        <w:t>wyniki prób poszczególnych elementów budowli z podaniem, kto je przeprowadzał,</w:t>
      </w:r>
    </w:p>
    <w:p w14:paraId="4F1E06A7" w14:textId="77777777" w:rsidR="008E1A36" w:rsidRPr="00D55E27" w:rsidRDefault="008E1A36">
      <w:pPr>
        <w:pStyle w:val="Tekstpodstawowy"/>
        <w:numPr>
          <w:ilvl w:val="0"/>
          <w:numId w:val="8"/>
        </w:numPr>
        <w:tabs>
          <w:tab w:val="left" w:pos="1288"/>
        </w:tabs>
        <w:spacing w:line="240" w:lineRule="auto"/>
        <w:ind w:left="644" w:hanging="360"/>
        <w:jc w:val="left"/>
        <w:rPr>
          <w:sz w:val="18"/>
          <w:szCs w:val="18"/>
        </w:rPr>
      </w:pPr>
      <w:r w:rsidRPr="00D55E27">
        <w:rPr>
          <w:sz w:val="18"/>
          <w:szCs w:val="18"/>
        </w:rPr>
        <w:t>inne istotne informacje o przebiegu robót.</w:t>
      </w:r>
    </w:p>
    <w:p w14:paraId="4DF20EA8"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Propozycje, uwagi i wyjaśnienia Wykonawcy, wpisane do dziennika budowy będą przedłożone Zamawiającemu do ustosunkowania się.</w:t>
      </w:r>
    </w:p>
    <w:p w14:paraId="5A2922A3"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lastRenderedPageBreak/>
        <w:t>Decyzje Zamawiającego wpisane do dziennika budowy Wykonawca podpisuje z zaznaczeniem ich przyjęcia lub zajęciem stanowiska.</w:t>
      </w:r>
    </w:p>
    <w:p w14:paraId="7722BEB9" w14:textId="77777777" w:rsidR="008E1A36" w:rsidRPr="00D55E27" w:rsidRDefault="008E1A36">
      <w:pPr>
        <w:pStyle w:val="Tekstpodstawowy"/>
        <w:tabs>
          <w:tab w:val="left" w:pos="851"/>
          <w:tab w:val="left" w:pos="1135"/>
        </w:tabs>
        <w:spacing w:line="240" w:lineRule="auto"/>
        <w:ind w:left="284"/>
        <w:jc w:val="left"/>
        <w:rPr>
          <w:b/>
          <w:sz w:val="18"/>
          <w:szCs w:val="18"/>
        </w:rPr>
      </w:pPr>
      <w:r w:rsidRPr="00D55E27">
        <w:rPr>
          <w:sz w:val="18"/>
          <w:szCs w:val="18"/>
        </w:rPr>
        <w:t>Wpis projektanta do dziennika budowy obliguje Zamawiającego do ustosunkowania się. Projektant nie jest jednak stroną umowy i nie ma uprawnień do wydawania poleceń Wykonawcy robót.</w:t>
      </w:r>
    </w:p>
    <w:p w14:paraId="0AFBB48C" w14:textId="77777777" w:rsidR="008E1A36" w:rsidRPr="00025066" w:rsidRDefault="008E1A36" w:rsidP="00D12CFA">
      <w:pPr>
        <w:pStyle w:val="Nagwek3"/>
        <w:rPr>
          <w:rFonts w:ascii="Arial" w:hAnsi="Arial" w:cs="Arial"/>
        </w:rPr>
      </w:pPr>
      <w:bookmarkStart w:id="65" w:name="_Toc161671400"/>
      <w:r w:rsidRPr="00025066">
        <w:rPr>
          <w:rFonts w:ascii="Arial" w:hAnsi="Arial" w:cs="Arial"/>
        </w:rPr>
        <w:t>Księga obmiaru</w:t>
      </w:r>
      <w:bookmarkEnd w:id="65"/>
    </w:p>
    <w:p w14:paraId="754A23B7" w14:textId="77777777" w:rsidR="008E1A36" w:rsidRPr="00025066" w:rsidRDefault="008E1A36">
      <w:pPr>
        <w:pStyle w:val="Tekstpodstawowy"/>
        <w:tabs>
          <w:tab w:val="left" w:pos="851"/>
          <w:tab w:val="left" w:pos="1135"/>
        </w:tabs>
        <w:spacing w:line="240" w:lineRule="auto"/>
        <w:ind w:left="284"/>
        <w:jc w:val="left"/>
        <w:rPr>
          <w:b/>
          <w:sz w:val="18"/>
          <w:szCs w:val="18"/>
        </w:rPr>
      </w:pPr>
      <w:r w:rsidRPr="00025066">
        <w:rPr>
          <w:sz w:val="18"/>
          <w:szCs w:val="18"/>
        </w:rPr>
        <w:t>Księga obmiaru stanowi dokument pozwalający na rozliczenie faktycznego postępu każdego z elementów robót. Obmiary wykonanych robót przeprowadza się w sposób ciągły w jednostkach przyjętych w kosztorysie i wpisuje do księgi obmiaru.</w:t>
      </w:r>
    </w:p>
    <w:p w14:paraId="384920E9" w14:textId="77777777" w:rsidR="008E1A36" w:rsidRPr="00D55E27" w:rsidRDefault="008E1A36" w:rsidP="00D12CFA">
      <w:pPr>
        <w:pStyle w:val="Nagwek3"/>
        <w:rPr>
          <w:rFonts w:ascii="Arial" w:hAnsi="Arial" w:cs="Arial"/>
        </w:rPr>
      </w:pPr>
      <w:bookmarkStart w:id="66" w:name="_Toc161671401"/>
      <w:r w:rsidRPr="00D55E27">
        <w:rPr>
          <w:rFonts w:ascii="Arial" w:hAnsi="Arial" w:cs="Arial"/>
        </w:rPr>
        <w:t>Dokumenty laboratoryjne</w:t>
      </w:r>
      <w:bookmarkEnd w:id="66"/>
    </w:p>
    <w:p w14:paraId="6880672E" w14:textId="77777777" w:rsidR="008E1A36" w:rsidRPr="00D55E27" w:rsidRDefault="008E1A36">
      <w:pPr>
        <w:pStyle w:val="Tekstpodstawowy"/>
        <w:tabs>
          <w:tab w:val="left" w:pos="851"/>
          <w:tab w:val="left" w:pos="1135"/>
        </w:tabs>
        <w:spacing w:line="240" w:lineRule="auto"/>
        <w:ind w:left="284"/>
        <w:jc w:val="left"/>
        <w:rPr>
          <w:b/>
          <w:sz w:val="18"/>
          <w:szCs w:val="18"/>
        </w:rPr>
      </w:pPr>
      <w:r w:rsidRPr="00D55E27">
        <w:rPr>
          <w:sz w:val="18"/>
          <w:szCs w:val="18"/>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Zamawiającego.</w:t>
      </w:r>
    </w:p>
    <w:p w14:paraId="21033611" w14:textId="77777777" w:rsidR="008E1A36" w:rsidRPr="00D55E27" w:rsidRDefault="008E1A36" w:rsidP="00D12CFA">
      <w:pPr>
        <w:pStyle w:val="Nagwek3"/>
        <w:rPr>
          <w:rFonts w:ascii="Arial" w:hAnsi="Arial" w:cs="Arial"/>
        </w:rPr>
      </w:pPr>
      <w:bookmarkStart w:id="67" w:name="_Toc161671402"/>
      <w:r w:rsidRPr="00D55E27">
        <w:rPr>
          <w:rFonts w:ascii="Arial" w:hAnsi="Arial" w:cs="Arial"/>
        </w:rPr>
        <w:t>Pozostałe dokumenty budowy</w:t>
      </w:r>
      <w:bookmarkEnd w:id="67"/>
    </w:p>
    <w:p w14:paraId="133DE24D"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Do dokumentów budowy zalicza się, oprócz wymienionych powyżej, następujące dokumenty:</w:t>
      </w:r>
    </w:p>
    <w:p w14:paraId="481F5952" w14:textId="4461DCBA" w:rsidR="008E1A36" w:rsidRPr="00D55E27" w:rsidRDefault="008E1A36">
      <w:pPr>
        <w:pStyle w:val="Tekstpodstawowy"/>
        <w:numPr>
          <w:ilvl w:val="0"/>
          <w:numId w:val="2"/>
        </w:numPr>
        <w:tabs>
          <w:tab w:val="left" w:pos="1362"/>
        </w:tabs>
        <w:spacing w:line="240" w:lineRule="auto"/>
        <w:ind w:left="681" w:hanging="397"/>
        <w:jc w:val="left"/>
        <w:rPr>
          <w:sz w:val="18"/>
          <w:szCs w:val="18"/>
        </w:rPr>
      </w:pPr>
      <w:r w:rsidRPr="00D55E27">
        <w:rPr>
          <w:sz w:val="18"/>
          <w:szCs w:val="18"/>
        </w:rPr>
        <w:t>. pozwolenie na realizację zadania budowlanego,</w:t>
      </w:r>
      <w:r w:rsidR="00E11909">
        <w:rPr>
          <w:sz w:val="18"/>
          <w:szCs w:val="18"/>
        </w:rPr>
        <w:t xml:space="preserve"> umowa</w:t>
      </w:r>
    </w:p>
    <w:p w14:paraId="75B28537" w14:textId="77777777" w:rsidR="008E1A36" w:rsidRPr="00D55E27" w:rsidRDefault="008E1A36">
      <w:pPr>
        <w:pStyle w:val="Tekstpodstawowy"/>
        <w:numPr>
          <w:ilvl w:val="0"/>
          <w:numId w:val="2"/>
        </w:numPr>
        <w:tabs>
          <w:tab w:val="left" w:pos="1362"/>
        </w:tabs>
        <w:spacing w:line="240" w:lineRule="auto"/>
        <w:ind w:left="681" w:hanging="397"/>
        <w:jc w:val="left"/>
        <w:rPr>
          <w:sz w:val="18"/>
          <w:szCs w:val="18"/>
        </w:rPr>
      </w:pPr>
      <w:r w:rsidRPr="00D55E27">
        <w:rPr>
          <w:sz w:val="18"/>
          <w:szCs w:val="18"/>
        </w:rPr>
        <w:t>. protokoły przekazania terenu budowy,</w:t>
      </w:r>
    </w:p>
    <w:p w14:paraId="5CAD746F" w14:textId="77777777" w:rsidR="008E1A36" w:rsidRPr="00D55E27" w:rsidRDefault="008E1A36">
      <w:pPr>
        <w:pStyle w:val="Tekstpodstawowy"/>
        <w:numPr>
          <w:ilvl w:val="0"/>
          <w:numId w:val="2"/>
        </w:numPr>
        <w:tabs>
          <w:tab w:val="left" w:pos="1362"/>
        </w:tabs>
        <w:spacing w:line="240" w:lineRule="auto"/>
        <w:ind w:left="681" w:hanging="397"/>
        <w:jc w:val="left"/>
        <w:rPr>
          <w:sz w:val="18"/>
          <w:szCs w:val="18"/>
        </w:rPr>
      </w:pPr>
      <w:r w:rsidRPr="00D55E27">
        <w:rPr>
          <w:sz w:val="18"/>
          <w:szCs w:val="18"/>
        </w:rPr>
        <w:t>. umowy cywilno-prawne z osobami trzecimi i inne umowy cywilno-prawne,</w:t>
      </w:r>
    </w:p>
    <w:p w14:paraId="05589E12" w14:textId="77777777" w:rsidR="008E1A36" w:rsidRPr="00D55E27" w:rsidRDefault="008E1A36">
      <w:pPr>
        <w:pStyle w:val="Tekstpodstawowy"/>
        <w:numPr>
          <w:ilvl w:val="0"/>
          <w:numId w:val="2"/>
        </w:numPr>
        <w:tabs>
          <w:tab w:val="left" w:pos="1362"/>
        </w:tabs>
        <w:spacing w:line="240" w:lineRule="auto"/>
        <w:ind w:left="681" w:hanging="397"/>
        <w:jc w:val="left"/>
        <w:rPr>
          <w:sz w:val="18"/>
          <w:szCs w:val="18"/>
        </w:rPr>
      </w:pPr>
      <w:r w:rsidRPr="00D55E27">
        <w:rPr>
          <w:sz w:val="18"/>
          <w:szCs w:val="18"/>
        </w:rPr>
        <w:t>. protokoły odbioru robót,</w:t>
      </w:r>
    </w:p>
    <w:p w14:paraId="33B4C08D" w14:textId="77777777" w:rsidR="008E1A36" w:rsidRPr="00D55E27" w:rsidRDefault="008E1A36">
      <w:pPr>
        <w:pStyle w:val="Tekstpodstawowy"/>
        <w:numPr>
          <w:ilvl w:val="0"/>
          <w:numId w:val="2"/>
        </w:numPr>
        <w:tabs>
          <w:tab w:val="left" w:pos="1362"/>
        </w:tabs>
        <w:spacing w:line="240" w:lineRule="auto"/>
        <w:ind w:left="681" w:hanging="397"/>
        <w:jc w:val="left"/>
        <w:rPr>
          <w:sz w:val="18"/>
          <w:szCs w:val="18"/>
        </w:rPr>
      </w:pPr>
      <w:r w:rsidRPr="00D55E27">
        <w:rPr>
          <w:sz w:val="18"/>
          <w:szCs w:val="18"/>
        </w:rPr>
        <w:t>. protokoły z narad i ustaleń,</w:t>
      </w:r>
    </w:p>
    <w:p w14:paraId="384BBAEA" w14:textId="77777777" w:rsidR="008E1A36" w:rsidRPr="00D55E27" w:rsidRDefault="008E1A36">
      <w:pPr>
        <w:pStyle w:val="Tekstpodstawowy"/>
        <w:numPr>
          <w:ilvl w:val="0"/>
          <w:numId w:val="2"/>
        </w:numPr>
        <w:tabs>
          <w:tab w:val="left" w:pos="1362"/>
        </w:tabs>
        <w:spacing w:line="240" w:lineRule="auto"/>
        <w:ind w:left="681" w:hanging="397"/>
        <w:jc w:val="left"/>
        <w:rPr>
          <w:b/>
          <w:sz w:val="18"/>
          <w:szCs w:val="18"/>
        </w:rPr>
      </w:pPr>
      <w:r w:rsidRPr="00D55E27">
        <w:rPr>
          <w:sz w:val="18"/>
          <w:szCs w:val="18"/>
        </w:rPr>
        <w:t>. korespondencję na budowie.</w:t>
      </w:r>
    </w:p>
    <w:p w14:paraId="4C4E66BE" w14:textId="77777777" w:rsidR="008E1A36" w:rsidRPr="00D55E27" w:rsidRDefault="008E1A36" w:rsidP="00D12CFA">
      <w:pPr>
        <w:pStyle w:val="Nagwek3"/>
        <w:rPr>
          <w:rFonts w:ascii="Arial" w:hAnsi="Arial" w:cs="Arial"/>
        </w:rPr>
      </w:pPr>
      <w:bookmarkStart w:id="68" w:name="_Toc161671403"/>
      <w:r w:rsidRPr="00D55E27">
        <w:rPr>
          <w:rFonts w:ascii="Arial" w:hAnsi="Arial" w:cs="Arial"/>
        </w:rPr>
        <w:t>Przechowywanie dokumentów budowy</w:t>
      </w:r>
      <w:bookmarkEnd w:id="68"/>
    </w:p>
    <w:p w14:paraId="76C868A7" w14:textId="77777777" w:rsidR="008E1A36" w:rsidRPr="00D55E27" w:rsidRDefault="008E1A36">
      <w:pPr>
        <w:tabs>
          <w:tab w:val="left" w:pos="851"/>
        </w:tabs>
        <w:ind w:left="284"/>
        <w:rPr>
          <w:rFonts w:ascii="Arial" w:hAnsi="Arial" w:cs="Arial"/>
          <w:sz w:val="18"/>
          <w:szCs w:val="18"/>
        </w:rPr>
      </w:pPr>
    </w:p>
    <w:p w14:paraId="0163C283"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Dokumenty budowy będą przechowywane na terenie budowy w miejscu odpowiednio zabezpieczonym.</w:t>
      </w:r>
    </w:p>
    <w:p w14:paraId="6B29C82B"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Zaginięcie któregokolwiek z dokumentów budowy spowoduje jego natychmiastowe odtworzenie w formie przewidzianej prawem.</w:t>
      </w:r>
    </w:p>
    <w:p w14:paraId="3CF11CBF" w14:textId="77777777" w:rsidR="008E1A36" w:rsidRPr="00D55E27" w:rsidRDefault="008E1A36">
      <w:pPr>
        <w:pStyle w:val="Tekstpodstawowy"/>
        <w:tabs>
          <w:tab w:val="left" w:pos="851"/>
          <w:tab w:val="left" w:pos="1135"/>
        </w:tabs>
        <w:spacing w:line="240" w:lineRule="auto"/>
        <w:ind w:left="284"/>
        <w:jc w:val="left"/>
        <w:rPr>
          <w:b/>
          <w:sz w:val="18"/>
          <w:szCs w:val="18"/>
        </w:rPr>
      </w:pPr>
      <w:r w:rsidRPr="00D55E27">
        <w:rPr>
          <w:sz w:val="18"/>
          <w:szCs w:val="18"/>
        </w:rPr>
        <w:t>Wszelkie dokumenty budowy będą zawsze dostępne dla Zamawiającego.</w:t>
      </w:r>
    </w:p>
    <w:p w14:paraId="08E8ABD3" w14:textId="77777777" w:rsidR="008E1A36" w:rsidRPr="00D55E27" w:rsidRDefault="008E1A36" w:rsidP="00E47D05">
      <w:pPr>
        <w:pStyle w:val="Nagwek1"/>
        <w:rPr>
          <w:rFonts w:ascii="Arial" w:hAnsi="Arial" w:cs="Arial"/>
        </w:rPr>
      </w:pPr>
      <w:bookmarkStart w:id="69" w:name="_Toc161671404"/>
      <w:r w:rsidRPr="00D55E27">
        <w:rPr>
          <w:rFonts w:ascii="Arial" w:hAnsi="Arial" w:cs="Arial"/>
        </w:rPr>
        <w:t>OBMIAR ROBÓT</w:t>
      </w:r>
      <w:bookmarkEnd w:id="69"/>
    </w:p>
    <w:p w14:paraId="6114685C" w14:textId="77777777" w:rsidR="008E1A36" w:rsidRPr="00D55E27" w:rsidRDefault="008E1A36" w:rsidP="00D12CFA">
      <w:pPr>
        <w:pStyle w:val="Nagwek2"/>
        <w:rPr>
          <w:rFonts w:ascii="Arial" w:hAnsi="Arial" w:cs="Arial"/>
        </w:rPr>
      </w:pPr>
      <w:bookmarkStart w:id="70" w:name="_Toc161671405"/>
      <w:r w:rsidRPr="00D55E27">
        <w:rPr>
          <w:rFonts w:ascii="Arial" w:hAnsi="Arial" w:cs="Arial"/>
        </w:rPr>
        <w:t>Ogólne zasady obmiaru robót</w:t>
      </w:r>
      <w:bookmarkEnd w:id="70"/>
    </w:p>
    <w:p w14:paraId="66F47FCA"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Obmiar robót będzie określać faktyczny zakres wykonywanych robót zgodnie z dokumentacją projektową i ST, w jednostkach ustalonych w kosztorysie.</w:t>
      </w:r>
    </w:p>
    <w:p w14:paraId="4CD75793"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Obmiaru robót dokonuje Wykonawca po pisemnym powiadomieniu Zamawiającego o zakresie obmierzanych robót i terminie obmiaru, co najmniej na 3 dni przed tym terminem.</w:t>
      </w:r>
    </w:p>
    <w:p w14:paraId="7C479185"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Wyniki obmiaru będą wpisane do księgi obmiaru.</w:t>
      </w:r>
    </w:p>
    <w:p w14:paraId="60A68377"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 xml:space="preserve">Jakikolwiek błąd lub przeoczenie (opuszczenie) w ilościach podanych w przedmiarze  lub gdzie indziej w ST nie zwalnia Wykonawcy od obowiązku należytego wykonania przedmiotu umowy i ukończenia wszystkich robót zgodnie z dokumentacją. </w:t>
      </w:r>
    </w:p>
    <w:p w14:paraId="6F0E58A6" w14:textId="77777777" w:rsidR="008E1A36" w:rsidRPr="00D55E27" w:rsidRDefault="008E1A36">
      <w:pPr>
        <w:pStyle w:val="Tekstpodstawowy"/>
        <w:tabs>
          <w:tab w:val="left" w:pos="851"/>
          <w:tab w:val="left" w:pos="1135"/>
        </w:tabs>
        <w:spacing w:line="240" w:lineRule="auto"/>
        <w:ind w:left="284"/>
        <w:jc w:val="left"/>
        <w:rPr>
          <w:b/>
          <w:sz w:val="18"/>
          <w:szCs w:val="18"/>
        </w:rPr>
      </w:pPr>
      <w:r w:rsidRPr="00D55E27">
        <w:rPr>
          <w:sz w:val="18"/>
          <w:szCs w:val="18"/>
        </w:rPr>
        <w:t>Obmiar gotowych robót będzie przeprowadzony z częstością wymaganą przez Zamawiającego zgodnie z wymaganiami instytucji finansujących Przebudowę  Oddziału.</w:t>
      </w:r>
    </w:p>
    <w:p w14:paraId="146BD224" w14:textId="77777777" w:rsidR="008E1A36" w:rsidRPr="00D55E27" w:rsidRDefault="008E1A36" w:rsidP="00D12CFA">
      <w:pPr>
        <w:pStyle w:val="Nagwek2"/>
        <w:rPr>
          <w:rFonts w:ascii="Arial" w:hAnsi="Arial" w:cs="Arial"/>
        </w:rPr>
      </w:pPr>
      <w:bookmarkStart w:id="71" w:name="_Toc161671406"/>
      <w:r w:rsidRPr="00D55E27">
        <w:rPr>
          <w:rFonts w:ascii="Arial" w:hAnsi="Arial" w:cs="Arial"/>
        </w:rPr>
        <w:t>Zasady określania ilości robót i materiałów</w:t>
      </w:r>
      <w:bookmarkEnd w:id="71"/>
    </w:p>
    <w:p w14:paraId="0769700B"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Długości i odległości pomiędzy wyszczególnionymi punktami skrajnymi będą obmierzone poziomo wzdłuż linii osiowej.</w:t>
      </w:r>
    </w:p>
    <w:p w14:paraId="72FC1BFA"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Jeśli ST właściwe dla danych robót nie wymagają tego inaczej, objętości będą wyliczone w m</w:t>
      </w:r>
      <w:r w:rsidRPr="00D55E27">
        <w:rPr>
          <w:sz w:val="18"/>
          <w:szCs w:val="18"/>
          <w:vertAlign w:val="superscript"/>
        </w:rPr>
        <w:t>3</w:t>
      </w:r>
      <w:r w:rsidRPr="00D55E27">
        <w:rPr>
          <w:sz w:val="18"/>
          <w:szCs w:val="18"/>
        </w:rPr>
        <w:t xml:space="preserve"> jako długość pomnożona przez średni przekrój.</w:t>
      </w:r>
    </w:p>
    <w:p w14:paraId="4CCA38AF" w14:textId="77777777" w:rsidR="008E1A36" w:rsidRPr="00D55E27" w:rsidRDefault="008E1A36">
      <w:pPr>
        <w:pStyle w:val="Tekstpodstawowy"/>
        <w:tabs>
          <w:tab w:val="left" w:pos="851"/>
          <w:tab w:val="left" w:pos="1135"/>
        </w:tabs>
        <w:spacing w:line="240" w:lineRule="auto"/>
        <w:ind w:left="284"/>
        <w:jc w:val="left"/>
        <w:rPr>
          <w:b/>
          <w:sz w:val="18"/>
          <w:szCs w:val="18"/>
        </w:rPr>
      </w:pPr>
      <w:r w:rsidRPr="00D55E27">
        <w:rPr>
          <w:sz w:val="18"/>
          <w:szCs w:val="18"/>
        </w:rPr>
        <w:t>Ilości, które mają być obmierzone wagowo, będą ważone w tonach lub kilogramach zgodnie z wymaganiami ST.</w:t>
      </w:r>
    </w:p>
    <w:p w14:paraId="04ED7CF3" w14:textId="77777777" w:rsidR="008E1A36" w:rsidRPr="00D55E27" w:rsidRDefault="008E1A36" w:rsidP="00D12CFA">
      <w:pPr>
        <w:pStyle w:val="Nagwek2"/>
        <w:rPr>
          <w:rFonts w:ascii="Arial" w:hAnsi="Arial" w:cs="Arial"/>
        </w:rPr>
      </w:pPr>
      <w:r w:rsidRPr="00D55E27">
        <w:rPr>
          <w:rFonts w:ascii="Arial" w:hAnsi="Arial" w:cs="Arial"/>
        </w:rPr>
        <w:lastRenderedPageBreak/>
        <w:t xml:space="preserve"> </w:t>
      </w:r>
      <w:bookmarkStart w:id="72" w:name="_Toc161671407"/>
      <w:r w:rsidRPr="00D55E27">
        <w:rPr>
          <w:rFonts w:ascii="Arial" w:hAnsi="Arial" w:cs="Arial"/>
        </w:rPr>
        <w:t>Urządzenia i sprzęt pomiarowy</w:t>
      </w:r>
      <w:bookmarkEnd w:id="72"/>
    </w:p>
    <w:p w14:paraId="25DF34EB"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Wszystkie urządzenia i sprzęt pomiarowy, stosowany w czasie obmiaru robót będą zaakceptowane przez Zamawiającego.</w:t>
      </w:r>
    </w:p>
    <w:p w14:paraId="7EFDEF83"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Urządzenia i sprzęt pomiarowy zostaną dostarczone przez Wykonawcę. Jeżeli urządzenia te lub sprzęt wymagają badań atestujących to Wykonawca będzie posiadać ważne świadectwa legalizacji.</w:t>
      </w:r>
    </w:p>
    <w:p w14:paraId="6EDA741E" w14:textId="77777777" w:rsidR="008E1A36" w:rsidRPr="00D55E27" w:rsidRDefault="008E1A36">
      <w:pPr>
        <w:pStyle w:val="Tekstpodstawowy"/>
        <w:tabs>
          <w:tab w:val="left" w:pos="851"/>
          <w:tab w:val="left" w:pos="1135"/>
        </w:tabs>
        <w:spacing w:line="240" w:lineRule="auto"/>
        <w:ind w:left="284"/>
        <w:jc w:val="left"/>
        <w:rPr>
          <w:b/>
          <w:sz w:val="18"/>
          <w:szCs w:val="18"/>
        </w:rPr>
      </w:pPr>
      <w:r w:rsidRPr="00D55E27">
        <w:rPr>
          <w:sz w:val="18"/>
          <w:szCs w:val="18"/>
        </w:rPr>
        <w:t>Wszystkie urządzenia pomiarowe będą przez Wykonawcę utrzymywane w dobrym stanie, w całym okresie trwania robót.</w:t>
      </w:r>
    </w:p>
    <w:p w14:paraId="4DA582BB" w14:textId="77777777" w:rsidR="008E1A36" w:rsidRPr="00D55E27" w:rsidRDefault="008E1A36" w:rsidP="00D12CFA">
      <w:pPr>
        <w:pStyle w:val="Nagwek2"/>
        <w:rPr>
          <w:rFonts w:ascii="Arial" w:hAnsi="Arial" w:cs="Arial"/>
        </w:rPr>
      </w:pPr>
      <w:r w:rsidRPr="00D55E27">
        <w:rPr>
          <w:rFonts w:ascii="Arial" w:hAnsi="Arial" w:cs="Arial"/>
        </w:rPr>
        <w:t xml:space="preserve"> </w:t>
      </w:r>
      <w:bookmarkStart w:id="73" w:name="_Toc161671408"/>
      <w:r w:rsidRPr="00D55E27">
        <w:rPr>
          <w:rFonts w:ascii="Arial" w:hAnsi="Arial" w:cs="Arial"/>
        </w:rPr>
        <w:t>Czas przeprowadzenia obmiaru</w:t>
      </w:r>
      <w:bookmarkEnd w:id="73"/>
    </w:p>
    <w:p w14:paraId="6195260F" w14:textId="77777777" w:rsidR="008E1A36" w:rsidRPr="00D55E27" w:rsidRDefault="008E1A36">
      <w:pPr>
        <w:pStyle w:val="Tekstpodstawowy"/>
        <w:tabs>
          <w:tab w:val="left" w:pos="568"/>
        </w:tabs>
        <w:spacing w:line="240" w:lineRule="auto"/>
        <w:ind w:left="284"/>
        <w:jc w:val="left"/>
        <w:rPr>
          <w:sz w:val="18"/>
          <w:szCs w:val="18"/>
        </w:rPr>
      </w:pPr>
      <w:r w:rsidRPr="00D55E27">
        <w:rPr>
          <w:sz w:val="18"/>
          <w:szCs w:val="18"/>
        </w:rPr>
        <w:t>Obmiar robót zanikających przeprowadza się w czasie ich wykonywania.</w:t>
      </w:r>
    </w:p>
    <w:p w14:paraId="31E1FD65" w14:textId="77777777" w:rsidR="008E1A36" w:rsidRPr="00D55E27" w:rsidRDefault="008E1A36">
      <w:pPr>
        <w:pStyle w:val="Tekstpodstawowy"/>
        <w:tabs>
          <w:tab w:val="left" w:pos="568"/>
        </w:tabs>
        <w:spacing w:line="240" w:lineRule="auto"/>
        <w:ind w:left="284"/>
        <w:jc w:val="left"/>
        <w:rPr>
          <w:sz w:val="18"/>
          <w:szCs w:val="18"/>
        </w:rPr>
      </w:pPr>
      <w:r w:rsidRPr="00D55E27">
        <w:rPr>
          <w:sz w:val="18"/>
          <w:szCs w:val="18"/>
        </w:rPr>
        <w:t>Obmiar robót podlegających zakryciu przeprowadza się przed ich zakryciem.</w:t>
      </w:r>
    </w:p>
    <w:p w14:paraId="45C2CD67" w14:textId="77777777" w:rsidR="008E1A36" w:rsidRPr="00D55E27" w:rsidRDefault="008E1A36">
      <w:pPr>
        <w:pStyle w:val="Tekstpodstawowy"/>
        <w:tabs>
          <w:tab w:val="left" w:pos="568"/>
        </w:tabs>
        <w:spacing w:line="240" w:lineRule="auto"/>
        <w:ind w:left="284"/>
        <w:jc w:val="left"/>
        <w:rPr>
          <w:sz w:val="18"/>
          <w:szCs w:val="18"/>
        </w:rPr>
      </w:pPr>
      <w:r w:rsidRPr="00D55E27">
        <w:rPr>
          <w:sz w:val="18"/>
          <w:szCs w:val="18"/>
        </w:rPr>
        <w:t>Roboty pomiarowe do obmiaru oraz nieodzowne obliczenia będą wykonane w sposób zrozumiały i jednoznaczny.</w:t>
      </w:r>
    </w:p>
    <w:p w14:paraId="5D4ECDB8" w14:textId="77777777" w:rsidR="008E1A36" w:rsidRPr="00D55E27" w:rsidRDefault="008E1A36">
      <w:pPr>
        <w:pStyle w:val="Tekstpodstawowy"/>
        <w:tabs>
          <w:tab w:val="left" w:pos="568"/>
        </w:tabs>
        <w:spacing w:line="240" w:lineRule="auto"/>
        <w:ind w:left="284"/>
        <w:jc w:val="left"/>
        <w:rPr>
          <w:sz w:val="18"/>
          <w:szCs w:val="18"/>
        </w:rPr>
      </w:pPr>
      <w:r w:rsidRPr="00D55E27">
        <w:rPr>
          <w:sz w:val="18"/>
          <w:szCs w:val="18"/>
        </w:rPr>
        <w:t>Wymiary skomplikowanych powierzchni lub objętości będą uzupełnione odpowiednimi szkicami umieszczonymi na karcie księgi obmiaru. W razie braku miejsca szkice mogą być dołączone w formie oddzielnego załącznika do księgi obmiaru.</w:t>
      </w:r>
    </w:p>
    <w:p w14:paraId="3336FBDD" w14:textId="77777777" w:rsidR="008E1A36" w:rsidRPr="00D55E27" w:rsidRDefault="008E1A36">
      <w:pPr>
        <w:pStyle w:val="Tekstpodstawowy"/>
        <w:tabs>
          <w:tab w:val="left" w:pos="851"/>
          <w:tab w:val="left" w:pos="1135"/>
        </w:tabs>
        <w:spacing w:line="240" w:lineRule="auto"/>
        <w:ind w:left="284"/>
        <w:jc w:val="left"/>
        <w:rPr>
          <w:sz w:val="18"/>
          <w:szCs w:val="18"/>
        </w:rPr>
      </w:pPr>
    </w:p>
    <w:p w14:paraId="5F6915F7" w14:textId="77777777" w:rsidR="008E1A36" w:rsidRPr="00D55E27" w:rsidRDefault="008E1A36" w:rsidP="00E47D05">
      <w:pPr>
        <w:pStyle w:val="Nagwek1"/>
        <w:rPr>
          <w:rFonts w:ascii="Arial" w:hAnsi="Arial" w:cs="Arial"/>
        </w:rPr>
      </w:pPr>
      <w:bookmarkStart w:id="74" w:name="_Toc161671409"/>
      <w:r w:rsidRPr="00D55E27">
        <w:rPr>
          <w:rFonts w:ascii="Arial" w:hAnsi="Arial" w:cs="Arial"/>
        </w:rPr>
        <w:t>ODBIÓR ROBÓT</w:t>
      </w:r>
      <w:bookmarkEnd w:id="74"/>
    </w:p>
    <w:p w14:paraId="5D7C85E9" w14:textId="77777777" w:rsidR="008E1A36" w:rsidRPr="00D55E27" w:rsidRDefault="008E1A36" w:rsidP="00D12CFA">
      <w:pPr>
        <w:pStyle w:val="Nagwek2"/>
        <w:rPr>
          <w:rFonts w:ascii="Arial" w:hAnsi="Arial" w:cs="Arial"/>
        </w:rPr>
      </w:pPr>
      <w:bookmarkStart w:id="75" w:name="_Toc161671410"/>
      <w:r w:rsidRPr="00D55E27">
        <w:rPr>
          <w:rFonts w:ascii="Arial" w:hAnsi="Arial" w:cs="Arial"/>
        </w:rPr>
        <w:t>Rodzaje odbiorów robót</w:t>
      </w:r>
      <w:bookmarkEnd w:id="75"/>
    </w:p>
    <w:p w14:paraId="0D2A2C0A" w14:textId="77777777" w:rsidR="008E1A36" w:rsidRPr="00D55E27" w:rsidRDefault="008E1A36" w:rsidP="00D12CFA">
      <w:pPr>
        <w:pStyle w:val="Tekstpodstawowy"/>
        <w:tabs>
          <w:tab w:val="left" w:pos="568"/>
        </w:tabs>
        <w:spacing w:line="240" w:lineRule="auto"/>
        <w:ind w:left="284"/>
        <w:jc w:val="left"/>
        <w:rPr>
          <w:sz w:val="18"/>
          <w:szCs w:val="18"/>
        </w:rPr>
      </w:pPr>
      <w:r w:rsidRPr="00D55E27">
        <w:rPr>
          <w:sz w:val="18"/>
          <w:szCs w:val="18"/>
        </w:rPr>
        <w:t>W zależności od ustaleń odpowiednich ST, roboty podlegają następującym etapom odbioru:</w:t>
      </w:r>
    </w:p>
    <w:p w14:paraId="25E840CB" w14:textId="77777777" w:rsidR="008E1A36" w:rsidRPr="00D55E27" w:rsidRDefault="008E1A36">
      <w:pPr>
        <w:pStyle w:val="Tekstpodstawowy"/>
        <w:numPr>
          <w:ilvl w:val="0"/>
          <w:numId w:val="11"/>
        </w:numPr>
        <w:tabs>
          <w:tab w:val="left" w:pos="1440"/>
        </w:tabs>
        <w:spacing w:line="240" w:lineRule="auto"/>
        <w:ind w:left="720" w:hanging="360"/>
        <w:rPr>
          <w:sz w:val="18"/>
          <w:szCs w:val="18"/>
        </w:rPr>
      </w:pPr>
      <w:r w:rsidRPr="00D55E27">
        <w:rPr>
          <w:sz w:val="18"/>
          <w:szCs w:val="18"/>
        </w:rPr>
        <w:t>odbiorowi robót zanikających i ulegających zakryciu,</w:t>
      </w:r>
    </w:p>
    <w:p w14:paraId="5A0A7852" w14:textId="77777777" w:rsidR="008E1A36" w:rsidRPr="00D55E27" w:rsidRDefault="008E1A36">
      <w:pPr>
        <w:pStyle w:val="Tekstpodstawowy"/>
        <w:numPr>
          <w:ilvl w:val="0"/>
          <w:numId w:val="11"/>
        </w:numPr>
        <w:tabs>
          <w:tab w:val="left" w:pos="1440"/>
        </w:tabs>
        <w:spacing w:line="240" w:lineRule="auto"/>
        <w:ind w:left="720" w:hanging="360"/>
        <w:rPr>
          <w:sz w:val="18"/>
          <w:szCs w:val="18"/>
        </w:rPr>
      </w:pPr>
      <w:r w:rsidRPr="00D55E27">
        <w:rPr>
          <w:sz w:val="18"/>
          <w:szCs w:val="18"/>
        </w:rPr>
        <w:t>odbiorowi częściowemu,</w:t>
      </w:r>
    </w:p>
    <w:p w14:paraId="5EB6D40E" w14:textId="77777777" w:rsidR="008E1A36" w:rsidRPr="00D55E27" w:rsidRDefault="008E1A36">
      <w:pPr>
        <w:pStyle w:val="Tekstpodstawowy"/>
        <w:numPr>
          <w:ilvl w:val="0"/>
          <w:numId w:val="11"/>
        </w:numPr>
        <w:tabs>
          <w:tab w:val="left" w:pos="1440"/>
        </w:tabs>
        <w:spacing w:line="240" w:lineRule="auto"/>
        <w:ind w:left="720" w:hanging="360"/>
        <w:rPr>
          <w:sz w:val="18"/>
          <w:szCs w:val="18"/>
        </w:rPr>
      </w:pPr>
      <w:r w:rsidRPr="00D55E27">
        <w:rPr>
          <w:sz w:val="18"/>
          <w:szCs w:val="18"/>
        </w:rPr>
        <w:t>odbiorowi końcowemu</w:t>
      </w:r>
    </w:p>
    <w:p w14:paraId="26F1F700" w14:textId="77777777" w:rsidR="008E1A36" w:rsidRPr="00D55E27" w:rsidRDefault="008E1A36">
      <w:pPr>
        <w:pStyle w:val="Tekstpodstawowy"/>
        <w:numPr>
          <w:ilvl w:val="0"/>
          <w:numId w:val="11"/>
        </w:numPr>
        <w:tabs>
          <w:tab w:val="left" w:pos="1440"/>
        </w:tabs>
        <w:spacing w:line="240" w:lineRule="auto"/>
        <w:ind w:left="720" w:hanging="360"/>
        <w:rPr>
          <w:b/>
          <w:sz w:val="18"/>
          <w:szCs w:val="18"/>
        </w:rPr>
      </w:pPr>
      <w:r w:rsidRPr="00D55E27">
        <w:rPr>
          <w:sz w:val="18"/>
          <w:szCs w:val="18"/>
        </w:rPr>
        <w:t>odbiorowi pogwarancyjnemu</w:t>
      </w:r>
    </w:p>
    <w:p w14:paraId="2B9D93A4" w14:textId="77777777" w:rsidR="008E1A36" w:rsidRPr="00D55E27" w:rsidRDefault="008E1A36" w:rsidP="00D12CFA">
      <w:pPr>
        <w:pStyle w:val="Nagwek2"/>
        <w:rPr>
          <w:rFonts w:ascii="Arial" w:hAnsi="Arial" w:cs="Arial"/>
        </w:rPr>
      </w:pPr>
      <w:bookmarkStart w:id="76" w:name="_Toc161671411"/>
      <w:r w:rsidRPr="00D55E27">
        <w:rPr>
          <w:rFonts w:ascii="Arial" w:hAnsi="Arial" w:cs="Arial"/>
        </w:rPr>
        <w:t>Odbiór robót zanikających i ulegających zakryciu</w:t>
      </w:r>
      <w:bookmarkEnd w:id="76"/>
    </w:p>
    <w:p w14:paraId="5735CFD8" w14:textId="77777777" w:rsidR="008E1A36" w:rsidRPr="00D55E27" w:rsidRDefault="008E1A36">
      <w:pPr>
        <w:pStyle w:val="Tekstpodstawowy"/>
        <w:tabs>
          <w:tab w:val="left" w:pos="284"/>
        </w:tabs>
        <w:spacing w:line="240" w:lineRule="auto"/>
        <w:ind w:left="142"/>
        <w:rPr>
          <w:sz w:val="18"/>
          <w:szCs w:val="18"/>
        </w:rPr>
      </w:pPr>
      <w:r w:rsidRPr="00D55E27">
        <w:rPr>
          <w:sz w:val="18"/>
          <w:szCs w:val="18"/>
        </w:rPr>
        <w:t>Odbiór robót zanikających i ulegających zakryciu polega na finalnej ocenie ilości i jakości wykonywanych robót, które w dalszym procesie realizacji ulegną zakryciu.</w:t>
      </w:r>
    </w:p>
    <w:p w14:paraId="4673866F" w14:textId="77777777" w:rsidR="008E1A36" w:rsidRPr="00D55E27" w:rsidRDefault="008E1A36">
      <w:pPr>
        <w:pStyle w:val="Tekstpodstawowy"/>
        <w:tabs>
          <w:tab w:val="left" w:pos="284"/>
        </w:tabs>
        <w:spacing w:line="240" w:lineRule="auto"/>
        <w:ind w:left="142"/>
        <w:rPr>
          <w:sz w:val="18"/>
          <w:szCs w:val="18"/>
        </w:rPr>
      </w:pPr>
      <w:r w:rsidRPr="00D55E27">
        <w:rPr>
          <w:sz w:val="18"/>
          <w:szCs w:val="18"/>
        </w:rPr>
        <w:t>Odbiór robót zanikających i ulegających zakryciu będzie dokonany w czasie umożliwiającym wykonanie ewentualnych korekt i poprawek bez hamowania ogólnego postępu robót.</w:t>
      </w:r>
    </w:p>
    <w:p w14:paraId="58F9188E" w14:textId="77777777" w:rsidR="008E1A36" w:rsidRPr="00D55E27" w:rsidRDefault="008E1A36">
      <w:pPr>
        <w:pStyle w:val="Tekstpodstawowy"/>
        <w:tabs>
          <w:tab w:val="left" w:pos="284"/>
        </w:tabs>
        <w:spacing w:line="240" w:lineRule="auto"/>
        <w:ind w:left="142"/>
        <w:rPr>
          <w:sz w:val="18"/>
          <w:szCs w:val="18"/>
        </w:rPr>
      </w:pPr>
      <w:r w:rsidRPr="00D55E27">
        <w:rPr>
          <w:sz w:val="18"/>
          <w:szCs w:val="18"/>
        </w:rPr>
        <w:t>Odbioru robót dokonuje Zamawiający.</w:t>
      </w:r>
    </w:p>
    <w:p w14:paraId="672FDD52" w14:textId="77777777" w:rsidR="008E1A36" w:rsidRPr="00D55E27" w:rsidRDefault="008E1A36">
      <w:pPr>
        <w:pStyle w:val="Tekstpodstawowy"/>
        <w:tabs>
          <w:tab w:val="left" w:pos="284"/>
        </w:tabs>
        <w:spacing w:line="240" w:lineRule="auto"/>
        <w:ind w:left="142"/>
        <w:rPr>
          <w:sz w:val="18"/>
          <w:szCs w:val="18"/>
        </w:rPr>
      </w:pPr>
      <w:r w:rsidRPr="00D55E27">
        <w:rPr>
          <w:sz w:val="18"/>
          <w:szCs w:val="18"/>
        </w:rPr>
        <w:t>Gotowość danej części robót do odbioru zgłasza Wykonawca wpisem do dziennika budowy i jednoczesnym powiadomieniem Zamawiającego. Odbiór będzie przeprowadzony zgodnie z umową.</w:t>
      </w:r>
    </w:p>
    <w:p w14:paraId="324A758C" w14:textId="77777777" w:rsidR="008E1A36" w:rsidRPr="00D55E27" w:rsidRDefault="008E1A36">
      <w:pPr>
        <w:pStyle w:val="Tekstpodstawowy"/>
        <w:tabs>
          <w:tab w:val="left" w:pos="284"/>
        </w:tabs>
        <w:spacing w:line="240" w:lineRule="auto"/>
        <w:ind w:left="142"/>
        <w:rPr>
          <w:b/>
          <w:sz w:val="18"/>
          <w:szCs w:val="18"/>
        </w:rPr>
      </w:pPr>
      <w:r w:rsidRPr="00D55E27">
        <w:rPr>
          <w:sz w:val="18"/>
          <w:szCs w:val="18"/>
        </w:rPr>
        <w:t>Jakość i ilość robót ulegających zakryciu ocenia Zamawiający na podstawie dokumentów zawierających komplet wyników badań laboratoryjnych i na podstawie przeprowadzonych pomiarów, w konfrontacji z dokumentacją projektową, ST i uprzednimi ustaleniami.</w:t>
      </w:r>
      <w:r w:rsidRPr="00D55E27">
        <w:rPr>
          <w:sz w:val="18"/>
          <w:szCs w:val="18"/>
        </w:rPr>
        <w:tab/>
      </w:r>
      <w:r w:rsidRPr="00D55E27">
        <w:rPr>
          <w:sz w:val="18"/>
          <w:szCs w:val="18"/>
        </w:rPr>
        <w:tab/>
      </w:r>
      <w:r w:rsidRPr="00D55E27">
        <w:rPr>
          <w:sz w:val="18"/>
          <w:szCs w:val="18"/>
        </w:rPr>
        <w:tab/>
      </w:r>
    </w:p>
    <w:p w14:paraId="6D8C3EC5" w14:textId="77777777" w:rsidR="008E1A36" w:rsidRPr="00D55E27" w:rsidRDefault="008E1A36" w:rsidP="00D12CFA">
      <w:pPr>
        <w:pStyle w:val="Nagwek2"/>
        <w:rPr>
          <w:rFonts w:ascii="Arial" w:hAnsi="Arial" w:cs="Arial"/>
        </w:rPr>
      </w:pPr>
      <w:bookmarkStart w:id="77" w:name="_Toc161671412"/>
      <w:r w:rsidRPr="00D55E27">
        <w:rPr>
          <w:rFonts w:ascii="Arial" w:hAnsi="Arial" w:cs="Arial"/>
        </w:rPr>
        <w:t>Odbiór międzyoperacyjny</w:t>
      </w:r>
      <w:bookmarkEnd w:id="77"/>
    </w:p>
    <w:p w14:paraId="3850ED46" w14:textId="5DC091F6" w:rsidR="008E1A36" w:rsidRPr="00D55E27" w:rsidRDefault="008E1A36">
      <w:pPr>
        <w:spacing w:before="216"/>
        <w:ind w:left="284" w:hanging="142"/>
        <w:jc w:val="both"/>
        <w:rPr>
          <w:rFonts w:ascii="Arial" w:hAnsi="Arial" w:cs="Arial"/>
          <w:sz w:val="18"/>
          <w:szCs w:val="18"/>
        </w:rPr>
      </w:pPr>
      <w:r w:rsidRPr="00D55E27">
        <w:rPr>
          <w:rFonts w:ascii="Arial" w:hAnsi="Arial" w:cs="Arial"/>
          <w:sz w:val="18"/>
          <w:szCs w:val="18"/>
        </w:rPr>
        <w:t>Odbiory międzyoperacyjne powinien przeprowadzić organ nadzoru przedsiębiorstwa wykonującego instalacje</w:t>
      </w:r>
      <w:r w:rsidR="00E11909">
        <w:rPr>
          <w:rFonts w:ascii="Arial" w:hAnsi="Arial" w:cs="Arial"/>
          <w:sz w:val="18"/>
          <w:szCs w:val="18"/>
        </w:rPr>
        <w:t xml:space="preserve"> </w:t>
      </w:r>
      <w:r w:rsidRPr="00D55E27">
        <w:rPr>
          <w:rFonts w:ascii="Arial" w:hAnsi="Arial" w:cs="Arial"/>
          <w:sz w:val="18"/>
          <w:szCs w:val="18"/>
        </w:rPr>
        <w:t>elektryczne.</w:t>
      </w:r>
    </w:p>
    <w:p w14:paraId="13AB6AE0" w14:textId="77777777" w:rsidR="008E1A36" w:rsidRPr="00D55E27" w:rsidRDefault="008E1A36">
      <w:pPr>
        <w:ind w:left="142"/>
        <w:rPr>
          <w:rFonts w:ascii="Arial" w:hAnsi="Arial" w:cs="Arial"/>
          <w:sz w:val="18"/>
          <w:szCs w:val="18"/>
        </w:rPr>
      </w:pPr>
      <w:r w:rsidRPr="00D55E27">
        <w:rPr>
          <w:rFonts w:ascii="Arial" w:hAnsi="Arial" w:cs="Arial"/>
          <w:sz w:val="18"/>
          <w:szCs w:val="18"/>
        </w:rPr>
        <w:t>Odbiorom międzyoperacyjnym powinny podlegać:</w:t>
      </w:r>
    </w:p>
    <w:p w14:paraId="322FE20D" w14:textId="795D91C6" w:rsidR="008E1A36" w:rsidRPr="00D55E27" w:rsidRDefault="008E1A36">
      <w:pPr>
        <w:ind w:left="284" w:hanging="142"/>
        <w:jc w:val="both"/>
        <w:rPr>
          <w:rFonts w:ascii="Arial" w:hAnsi="Arial" w:cs="Arial"/>
          <w:sz w:val="18"/>
          <w:szCs w:val="18"/>
        </w:rPr>
      </w:pPr>
      <w:r w:rsidRPr="00D55E27">
        <w:rPr>
          <w:rFonts w:ascii="Arial" w:hAnsi="Arial" w:cs="Arial"/>
          <w:sz w:val="18"/>
          <w:szCs w:val="18"/>
        </w:rPr>
        <w:t>- osadzone (zamoc</w:t>
      </w:r>
      <w:r w:rsidR="00E11909">
        <w:rPr>
          <w:rFonts w:ascii="Arial" w:hAnsi="Arial" w:cs="Arial"/>
          <w:sz w:val="18"/>
          <w:szCs w:val="18"/>
        </w:rPr>
        <w:t>o</w:t>
      </w:r>
      <w:r w:rsidRPr="00D55E27">
        <w:rPr>
          <w:rFonts w:ascii="Arial" w:hAnsi="Arial" w:cs="Arial"/>
          <w:sz w:val="18"/>
          <w:szCs w:val="18"/>
        </w:rPr>
        <w:t>wane) konstrukcje wsporcze pod kable, drabinki, korytka,  oprawy oświetleniowe itp.,</w:t>
      </w:r>
    </w:p>
    <w:p w14:paraId="71FFDBEB" w14:textId="77777777" w:rsidR="008E1A36" w:rsidRPr="00D55E27" w:rsidRDefault="008E1A36">
      <w:pPr>
        <w:ind w:left="142"/>
        <w:rPr>
          <w:rFonts w:ascii="Arial" w:hAnsi="Arial" w:cs="Arial"/>
          <w:sz w:val="18"/>
          <w:szCs w:val="18"/>
        </w:rPr>
      </w:pPr>
      <w:r w:rsidRPr="00D55E27">
        <w:rPr>
          <w:rFonts w:ascii="Arial" w:hAnsi="Arial" w:cs="Arial"/>
          <w:sz w:val="18"/>
          <w:szCs w:val="18"/>
        </w:rPr>
        <w:t>- ułożone rury, listwy, korytka lub kanały przed wciągnięciem przewodów,</w:t>
      </w:r>
    </w:p>
    <w:p w14:paraId="7FA4C658" w14:textId="77777777" w:rsidR="008E1A36" w:rsidRPr="00D55E27" w:rsidRDefault="008E1A36">
      <w:pPr>
        <w:ind w:left="142"/>
        <w:rPr>
          <w:rFonts w:ascii="Arial" w:hAnsi="Arial" w:cs="Arial"/>
          <w:sz w:val="18"/>
          <w:szCs w:val="18"/>
        </w:rPr>
      </w:pPr>
      <w:r w:rsidRPr="00D55E27">
        <w:rPr>
          <w:rFonts w:ascii="Arial" w:hAnsi="Arial" w:cs="Arial"/>
          <w:sz w:val="18"/>
          <w:szCs w:val="18"/>
        </w:rPr>
        <w:t>- osadzone (zamocowane) konstrukcje wsporcze przed zamontowaniem aparatów</w:t>
      </w:r>
    </w:p>
    <w:p w14:paraId="6F5A2776" w14:textId="77777777" w:rsidR="008E1A36" w:rsidRPr="00D55E27" w:rsidRDefault="008E1A36">
      <w:pPr>
        <w:ind w:left="142"/>
        <w:rPr>
          <w:rFonts w:ascii="Arial" w:hAnsi="Arial" w:cs="Arial"/>
          <w:sz w:val="18"/>
          <w:szCs w:val="18"/>
        </w:rPr>
      </w:pPr>
      <w:r w:rsidRPr="00D55E27">
        <w:rPr>
          <w:rFonts w:ascii="Arial" w:hAnsi="Arial" w:cs="Arial"/>
          <w:sz w:val="18"/>
          <w:szCs w:val="18"/>
        </w:rPr>
        <w:t>- instalacja</w:t>
      </w:r>
      <w:r w:rsidRPr="00D55E27">
        <w:rPr>
          <w:rFonts w:ascii="Arial" w:hAnsi="Arial" w:cs="Arial"/>
        </w:rPr>
        <w:t xml:space="preserve"> </w:t>
      </w:r>
      <w:r w:rsidRPr="00D55E27">
        <w:rPr>
          <w:rFonts w:ascii="Arial" w:hAnsi="Arial" w:cs="Arial"/>
          <w:sz w:val="18"/>
          <w:szCs w:val="18"/>
        </w:rPr>
        <w:t>przed załączeniem pod napięcie.</w:t>
      </w:r>
    </w:p>
    <w:p w14:paraId="70A8BFB1" w14:textId="77777777" w:rsidR="008E1A36" w:rsidRPr="00D55E27" w:rsidRDefault="008E1A36">
      <w:pPr>
        <w:ind w:left="360"/>
        <w:rPr>
          <w:rFonts w:ascii="Arial" w:hAnsi="Arial" w:cs="Arial"/>
          <w:sz w:val="18"/>
          <w:szCs w:val="18"/>
        </w:rPr>
      </w:pPr>
    </w:p>
    <w:p w14:paraId="14CEE3D0" w14:textId="77777777" w:rsidR="008E1A36" w:rsidRPr="00D55E27" w:rsidRDefault="008E1A36" w:rsidP="00D12CFA">
      <w:pPr>
        <w:pStyle w:val="Nagwek2"/>
        <w:rPr>
          <w:rFonts w:ascii="Arial" w:hAnsi="Arial" w:cs="Arial"/>
        </w:rPr>
      </w:pPr>
      <w:bookmarkStart w:id="78" w:name="_Toc161671413"/>
      <w:r w:rsidRPr="00D55E27">
        <w:rPr>
          <w:rFonts w:ascii="Arial" w:hAnsi="Arial" w:cs="Arial"/>
        </w:rPr>
        <w:t>Odbiór częściowy</w:t>
      </w:r>
      <w:bookmarkEnd w:id="78"/>
    </w:p>
    <w:p w14:paraId="60065570" w14:textId="77777777" w:rsidR="008E1A36" w:rsidRPr="00D55E27" w:rsidRDefault="008E1A36">
      <w:pPr>
        <w:pStyle w:val="Tekstpodstawowy"/>
        <w:tabs>
          <w:tab w:val="left" w:pos="993"/>
        </w:tabs>
        <w:spacing w:line="240" w:lineRule="auto"/>
        <w:ind w:left="142"/>
        <w:rPr>
          <w:b/>
          <w:sz w:val="18"/>
          <w:szCs w:val="18"/>
        </w:rPr>
      </w:pPr>
      <w:r w:rsidRPr="00D55E27">
        <w:rPr>
          <w:sz w:val="18"/>
          <w:szCs w:val="18"/>
        </w:rPr>
        <w:t>Odbiór częściowy polega na ocenie ilości i jakości wykonanych części robót. Odbioru częściowego robót dokonuje się wg zasad jak przy odbiorze ostatecznym robót. Odbioru robót dokonuje Zamawiający.</w:t>
      </w:r>
    </w:p>
    <w:p w14:paraId="6E089056" w14:textId="77777777" w:rsidR="008E1A36" w:rsidRPr="00D55E27" w:rsidRDefault="008E1A36" w:rsidP="00D12CFA">
      <w:pPr>
        <w:pStyle w:val="Nagwek2"/>
        <w:rPr>
          <w:rFonts w:ascii="Arial" w:hAnsi="Arial" w:cs="Arial"/>
        </w:rPr>
      </w:pPr>
      <w:bookmarkStart w:id="79" w:name="_Toc161671414"/>
      <w:r w:rsidRPr="00D55E27">
        <w:rPr>
          <w:rFonts w:ascii="Arial" w:hAnsi="Arial" w:cs="Arial"/>
        </w:rPr>
        <w:lastRenderedPageBreak/>
        <w:t>Odbiór końcowy robót</w:t>
      </w:r>
      <w:bookmarkEnd w:id="79"/>
    </w:p>
    <w:p w14:paraId="59962D99" w14:textId="77777777" w:rsidR="008E1A36" w:rsidRPr="00D55E27" w:rsidRDefault="008E1A36">
      <w:pPr>
        <w:pStyle w:val="Tekstpodstawowy"/>
        <w:tabs>
          <w:tab w:val="left" w:pos="993"/>
        </w:tabs>
        <w:spacing w:line="240" w:lineRule="auto"/>
        <w:ind w:left="142"/>
        <w:rPr>
          <w:sz w:val="18"/>
          <w:szCs w:val="18"/>
        </w:rPr>
      </w:pPr>
      <w:r w:rsidRPr="00D55E27">
        <w:rPr>
          <w:sz w:val="18"/>
          <w:szCs w:val="18"/>
        </w:rPr>
        <w:t>Całkowite zakończenie robót oraz gotowość do odbioru końcowego będzie stwierdzona przez Wykonawcę wpisem do dziennika budowy z bezzwłocznym powiadomieniem na piśmie o tym fakcie Zamawiającego.</w:t>
      </w:r>
    </w:p>
    <w:p w14:paraId="7160383F" w14:textId="77777777" w:rsidR="008E1A36" w:rsidRPr="00D55E27" w:rsidRDefault="008E1A36">
      <w:pPr>
        <w:pStyle w:val="Tekstpodstawowy"/>
        <w:tabs>
          <w:tab w:val="left" w:pos="993"/>
        </w:tabs>
        <w:spacing w:line="240" w:lineRule="auto"/>
        <w:ind w:left="142"/>
        <w:rPr>
          <w:sz w:val="18"/>
          <w:szCs w:val="18"/>
        </w:rPr>
      </w:pPr>
      <w:r w:rsidRPr="00D55E27">
        <w:rPr>
          <w:sz w:val="18"/>
          <w:szCs w:val="18"/>
        </w:rPr>
        <w:t>Odbiór końcowy robót nastąpi w terminie ustalonym w dokumentach umowy, licząc od dnia potwierdzenia przez Zamawiającego zakończenia robót i przyjęcia dokumentów, o których mowa poniżej.</w:t>
      </w:r>
    </w:p>
    <w:p w14:paraId="135AB7C9" w14:textId="77777777" w:rsidR="008E1A36" w:rsidRPr="00D55E27" w:rsidRDefault="008E1A36">
      <w:pPr>
        <w:pStyle w:val="Tekstpodstawowy"/>
        <w:tabs>
          <w:tab w:val="left" w:pos="993"/>
        </w:tabs>
        <w:spacing w:line="240" w:lineRule="auto"/>
        <w:ind w:left="142"/>
        <w:rPr>
          <w:sz w:val="18"/>
          <w:szCs w:val="18"/>
        </w:rPr>
      </w:pPr>
      <w:r w:rsidRPr="00D55E27">
        <w:rPr>
          <w:sz w:val="18"/>
          <w:szCs w:val="18"/>
        </w:rPr>
        <w:t>Odbioru końcowego robót dokona komisja wyznaczona przez Zamawiającego w obecności  Wykonawcy. Komisja odbierająca roboty dokona ich oceny jakościowej na podstawie przedłożonych dokumentów, wyników badań i pomiarów, ocenie wizualnej oraz zgodności wykonania robót z dokumentacją projektową i ST.</w:t>
      </w:r>
    </w:p>
    <w:p w14:paraId="1A4946E7" w14:textId="77777777" w:rsidR="008E1A36" w:rsidRPr="00D55E27" w:rsidRDefault="008E1A36">
      <w:pPr>
        <w:pStyle w:val="Tekstpodstawowy"/>
        <w:tabs>
          <w:tab w:val="left" w:pos="993"/>
        </w:tabs>
        <w:spacing w:line="240" w:lineRule="auto"/>
        <w:ind w:left="142"/>
        <w:rPr>
          <w:sz w:val="18"/>
          <w:szCs w:val="18"/>
        </w:rPr>
      </w:pPr>
      <w:r w:rsidRPr="00D55E27">
        <w:rPr>
          <w:sz w:val="18"/>
          <w:szCs w:val="18"/>
        </w:rPr>
        <w:t>W toku odbioru końcowego robót komisja zapozna się z realizacją ustaleń przyjętych w trakcie odbiorów robót zanikających i ulegających zakryciu, zwłaszcza w zakresie wykonania robót uzupełniających i robót poprawkowych.</w:t>
      </w:r>
    </w:p>
    <w:p w14:paraId="0831DE31" w14:textId="77777777" w:rsidR="008E1A36" w:rsidRPr="00D55E27" w:rsidRDefault="008E1A36">
      <w:pPr>
        <w:pStyle w:val="Tekstpodstawowy"/>
        <w:tabs>
          <w:tab w:val="left" w:pos="993"/>
        </w:tabs>
        <w:spacing w:line="240" w:lineRule="auto"/>
        <w:ind w:left="142"/>
        <w:rPr>
          <w:sz w:val="18"/>
          <w:szCs w:val="18"/>
        </w:rPr>
      </w:pPr>
      <w:r w:rsidRPr="00D55E27">
        <w:rPr>
          <w:sz w:val="18"/>
          <w:szCs w:val="18"/>
        </w:rPr>
        <w:t>W przypadkach niewykonania wyznaczonych robót poprawkowych lub robót uzupełniających komisja przerwie swoje czynności i ustali nowy termin odbioru końcowego.</w:t>
      </w:r>
    </w:p>
    <w:p w14:paraId="7C25C235" w14:textId="77777777" w:rsidR="008E1A36" w:rsidRPr="00D55E27" w:rsidRDefault="008E1A36">
      <w:pPr>
        <w:pStyle w:val="Tekstpodstawowy"/>
        <w:tabs>
          <w:tab w:val="left" w:pos="993"/>
        </w:tabs>
        <w:spacing w:line="240" w:lineRule="auto"/>
        <w:ind w:left="142"/>
        <w:rPr>
          <w:b/>
          <w:sz w:val="18"/>
          <w:szCs w:val="18"/>
        </w:rPr>
      </w:pPr>
      <w:r w:rsidRPr="00D55E27">
        <w:rPr>
          <w:sz w:val="18"/>
          <w:szCs w:val="18"/>
        </w:rPr>
        <w:t>W przypadku stwierdzenia przez komisję, że jakość wykonywanych robót w poszczególnych asortymentach nieznacznie odbiega od wymaganej dokumentacją projektową i ST z uwzględnieniem tolerancji i nie ma większego wpływu na cechy eksploatacyjne obiektu i bezpieczeństwo ruchu, komisja dokona potrąceń, oceniając pomniejszoną wartość wykonywanych robót w stosunku do wymagań przyjętych w dokumentach umowy.</w:t>
      </w:r>
    </w:p>
    <w:p w14:paraId="4F98653D" w14:textId="77777777" w:rsidR="008E1A36" w:rsidRPr="00D55E27" w:rsidRDefault="008E1A36" w:rsidP="00D12CFA">
      <w:pPr>
        <w:pStyle w:val="Nagwek2"/>
        <w:rPr>
          <w:rFonts w:ascii="Arial" w:hAnsi="Arial" w:cs="Arial"/>
        </w:rPr>
      </w:pPr>
      <w:bookmarkStart w:id="80" w:name="_Toc161671415"/>
      <w:r w:rsidRPr="00D55E27">
        <w:rPr>
          <w:rFonts w:ascii="Arial" w:hAnsi="Arial" w:cs="Arial"/>
        </w:rPr>
        <w:t>Dokumenty odbioru końcowego</w:t>
      </w:r>
      <w:bookmarkEnd w:id="80"/>
    </w:p>
    <w:p w14:paraId="2470A3E9" w14:textId="77777777" w:rsidR="008E1A36" w:rsidRPr="00D55E27" w:rsidRDefault="008E1A36">
      <w:pPr>
        <w:pStyle w:val="Tekstpodstawowy"/>
        <w:tabs>
          <w:tab w:val="left" w:pos="993"/>
        </w:tabs>
        <w:spacing w:line="240" w:lineRule="auto"/>
        <w:ind w:left="142"/>
        <w:rPr>
          <w:sz w:val="18"/>
          <w:szCs w:val="18"/>
        </w:rPr>
      </w:pPr>
      <w:r w:rsidRPr="00D55E27">
        <w:rPr>
          <w:sz w:val="18"/>
          <w:szCs w:val="18"/>
        </w:rPr>
        <w:t>Podstawowym dokumentem do dokonania odbioru końcowego robót jest protokół odbioru końcowego robót sporządzony wg wzoru ustalonego przez Zamawiającego.</w:t>
      </w:r>
    </w:p>
    <w:p w14:paraId="104CF7D1" w14:textId="77777777" w:rsidR="008E1A36" w:rsidRPr="00D55E27" w:rsidRDefault="008E1A36">
      <w:pPr>
        <w:pStyle w:val="Tekstpodstawowy"/>
        <w:tabs>
          <w:tab w:val="left" w:pos="993"/>
        </w:tabs>
        <w:spacing w:line="240" w:lineRule="auto"/>
        <w:ind w:left="142"/>
        <w:rPr>
          <w:sz w:val="18"/>
          <w:szCs w:val="18"/>
        </w:rPr>
      </w:pPr>
      <w:r w:rsidRPr="00D55E27">
        <w:rPr>
          <w:sz w:val="18"/>
          <w:szCs w:val="18"/>
        </w:rPr>
        <w:t>Do odbioru końcowego Wykonawca jest zobowiązany przygotować następujące dokumenty:</w:t>
      </w:r>
    </w:p>
    <w:p w14:paraId="73CBBC0E" w14:textId="77777777" w:rsidR="008E1A36" w:rsidRPr="00D55E27" w:rsidRDefault="008E1A36">
      <w:pPr>
        <w:pStyle w:val="Tekstpodstawowy"/>
        <w:numPr>
          <w:ilvl w:val="0"/>
          <w:numId w:val="4"/>
        </w:numPr>
        <w:tabs>
          <w:tab w:val="left" w:pos="1440"/>
        </w:tabs>
        <w:spacing w:line="240" w:lineRule="auto"/>
        <w:ind w:left="720" w:hanging="360"/>
        <w:rPr>
          <w:sz w:val="18"/>
          <w:szCs w:val="18"/>
        </w:rPr>
      </w:pPr>
      <w:r w:rsidRPr="00D55E27">
        <w:rPr>
          <w:sz w:val="18"/>
          <w:szCs w:val="18"/>
        </w:rPr>
        <w:t>dokumentację projektową podstawową z naniesionymi zmianami oraz dodatkową, jeśli została sporządzona w trakcie realizacji umowy,</w:t>
      </w:r>
    </w:p>
    <w:p w14:paraId="69FA4897" w14:textId="77777777" w:rsidR="008E1A36" w:rsidRPr="00D55E27" w:rsidRDefault="008E1A36">
      <w:pPr>
        <w:pStyle w:val="Tekstpodstawowy"/>
        <w:numPr>
          <w:ilvl w:val="0"/>
          <w:numId w:val="4"/>
        </w:numPr>
        <w:tabs>
          <w:tab w:val="left" w:pos="1440"/>
        </w:tabs>
        <w:spacing w:line="240" w:lineRule="auto"/>
        <w:ind w:left="720" w:hanging="360"/>
        <w:rPr>
          <w:sz w:val="18"/>
          <w:szCs w:val="18"/>
        </w:rPr>
      </w:pPr>
      <w:r w:rsidRPr="00D55E27">
        <w:rPr>
          <w:sz w:val="18"/>
          <w:szCs w:val="18"/>
        </w:rPr>
        <w:t xml:space="preserve"> ustalenia technologiczne,</w:t>
      </w:r>
    </w:p>
    <w:p w14:paraId="41BFAB16" w14:textId="77777777" w:rsidR="008E1A36" w:rsidRPr="00D55E27" w:rsidRDefault="008E1A36">
      <w:pPr>
        <w:pStyle w:val="Tekstpodstawowy"/>
        <w:numPr>
          <w:ilvl w:val="0"/>
          <w:numId w:val="4"/>
        </w:numPr>
        <w:tabs>
          <w:tab w:val="left" w:pos="1440"/>
        </w:tabs>
        <w:spacing w:line="240" w:lineRule="auto"/>
        <w:ind w:left="720" w:hanging="360"/>
        <w:rPr>
          <w:sz w:val="18"/>
          <w:szCs w:val="18"/>
        </w:rPr>
      </w:pPr>
      <w:r w:rsidRPr="00D55E27">
        <w:rPr>
          <w:sz w:val="18"/>
          <w:szCs w:val="18"/>
        </w:rPr>
        <w:t>dzienniki budowy i księgi obmiaru (oryginały),</w:t>
      </w:r>
    </w:p>
    <w:p w14:paraId="711349D9" w14:textId="77777777" w:rsidR="008E1A36" w:rsidRPr="00D55E27" w:rsidRDefault="008E1A36">
      <w:pPr>
        <w:pStyle w:val="Tekstpodstawowy"/>
        <w:numPr>
          <w:ilvl w:val="0"/>
          <w:numId w:val="4"/>
        </w:numPr>
        <w:tabs>
          <w:tab w:val="left" w:pos="1440"/>
        </w:tabs>
        <w:spacing w:line="240" w:lineRule="auto"/>
        <w:ind w:left="720" w:hanging="360"/>
        <w:rPr>
          <w:sz w:val="18"/>
          <w:szCs w:val="18"/>
        </w:rPr>
      </w:pPr>
      <w:r w:rsidRPr="00D55E27">
        <w:rPr>
          <w:sz w:val="18"/>
          <w:szCs w:val="18"/>
        </w:rPr>
        <w:t>wyniki pomiarów kontrolnych oraz badań i oznaczeń laboratoryjnych, zgodne z ST, i ew. PZJ,</w:t>
      </w:r>
    </w:p>
    <w:p w14:paraId="0C050864" w14:textId="77777777" w:rsidR="008E1A36" w:rsidRPr="00D55E27" w:rsidRDefault="008E1A36">
      <w:pPr>
        <w:pStyle w:val="Tekstpodstawowy"/>
        <w:numPr>
          <w:ilvl w:val="0"/>
          <w:numId w:val="4"/>
        </w:numPr>
        <w:tabs>
          <w:tab w:val="left" w:pos="1440"/>
        </w:tabs>
        <w:spacing w:line="240" w:lineRule="auto"/>
        <w:ind w:left="720" w:hanging="360"/>
        <w:rPr>
          <w:sz w:val="18"/>
          <w:szCs w:val="18"/>
        </w:rPr>
      </w:pPr>
      <w:r w:rsidRPr="00D55E27">
        <w:rPr>
          <w:sz w:val="18"/>
          <w:szCs w:val="18"/>
        </w:rPr>
        <w:t>deklaracje zgodności, atesty lub certyfikaty zgodności wbudowanych materiałów zgodnie z ST i ew. PZJ,</w:t>
      </w:r>
    </w:p>
    <w:p w14:paraId="381F8FDD" w14:textId="77777777" w:rsidR="008E1A36" w:rsidRPr="00D55E27" w:rsidRDefault="008E1A36">
      <w:pPr>
        <w:pStyle w:val="Tekstpodstawowy"/>
        <w:numPr>
          <w:ilvl w:val="0"/>
          <w:numId w:val="4"/>
        </w:numPr>
        <w:tabs>
          <w:tab w:val="left" w:pos="1440"/>
        </w:tabs>
        <w:spacing w:line="240" w:lineRule="auto"/>
        <w:ind w:left="720" w:hanging="360"/>
        <w:rPr>
          <w:sz w:val="18"/>
          <w:szCs w:val="18"/>
        </w:rPr>
      </w:pPr>
      <w:r w:rsidRPr="00D55E27">
        <w:rPr>
          <w:sz w:val="18"/>
          <w:szCs w:val="18"/>
        </w:rPr>
        <w:t>inne dokumenty wymagane przez Zamawiającego.</w:t>
      </w:r>
    </w:p>
    <w:p w14:paraId="2DDED938" w14:textId="77777777" w:rsidR="008E1A36" w:rsidRPr="00D55E27" w:rsidRDefault="008E1A36">
      <w:pPr>
        <w:pStyle w:val="Tekstpodstawowy"/>
        <w:tabs>
          <w:tab w:val="left" w:pos="993"/>
        </w:tabs>
        <w:spacing w:line="240" w:lineRule="auto"/>
        <w:ind w:left="142"/>
        <w:rPr>
          <w:sz w:val="18"/>
          <w:szCs w:val="18"/>
        </w:rPr>
      </w:pPr>
      <w:r w:rsidRPr="00D55E27">
        <w:rPr>
          <w:sz w:val="18"/>
          <w:szCs w:val="18"/>
        </w:rPr>
        <w:t>W przypadku, gdy wg komisji, roboty pod względem przygotowania dokumentacyjnego nie będą gotowe do odbioru końcowego, komisja w porozumieniu z Wykonawcą wyznaczy ponowny termin odbioru końcowego robót.</w:t>
      </w:r>
    </w:p>
    <w:p w14:paraId="593FFB34" w14:textId="77777777" w:rsidR="008E1A36" w:rsidRPr="00D55E27" w:rsidRDefault="008E1A36">
      <w:pPr>
        <w:pStyle w:val="Tekstpodstawowy"/>
        <w:tabs>
          <w:tab w:val="left" w:pos="993"/>
        </w:tabs>
        <w:spacing w:line="240" w:lineRule="auto"/>
        <w:ind w:left="142"/>
        <w:rPr>
          <w:sz w:val="18"/>
          <w:szCs w:val="18"/>
        </w:rPr>
      </w:pPr>
      <w:r w:rsidRPr="00D55E27">
        <w:rPr>
          <w:sz w:val="18"/>
          <w:szCs w:val="18"/>
        </w:rPr>
        <w:t>Wszystkie zarządzone przez komisję roboty poprawkowe lub uzupełniające będą zestawione wg wzoru ustalonego przez Zamawiającego.</w:t>
      </w:r>
    </w:p>
    <w:p w14:paraId="0694ED22" w14:textId="77777777" w:rsidR="008E1A36" w:rsidRPr="00D55E27" w:rsidRDefault="008E1A36">
      <w:pPr>
        <w:pStyle w:val="Tekstpodstawowy"/>
        <w:tabs>
          <w:tab w:val="left" w:pos="993"/>
        </w:tabs>
        <w:spacing w:line="240" w:lineRule="auto"/>
        <w:ind w:left="142"/>
        <w:rPr>
          <w:b/>
          <w:sz w:val="18"/>
          <w:szCs w:val="18"/>
        </w:rPr>
      </w:pPr>
      <w:r w:rsidRPr="00D55E27">
        <w:rPr>
          <w:sz w:val="18"/>
          <w:szCs w:val="18"/>
        </w:rPr>
        <w:t>Termin wykonania robót poprawkowych i robót uzupełniających wyznaczy komisja.</w:t>
      </w:r>
    </w:p>
    <w:p w14:paraId="1A59F2C4" w14:textId="77777777" w:rsidR="008E1A36" w:rsidRPr="00D55E27" w:rsidRDefault="008E1A36" w:rsidP="00D12CFA">
      <w:pPr>
        <w:pStyle w:val="Nagwek2"/>
        <w:rPr>
          <w:rFonts w:ascii="Arial" w:hAnsi="Arial" w:cs="Arial"/>
        </w:rPr>
      </w:pPr>
      <w:bookmarkStart w:id="81" w:name="_Toc161671416"/>
      <w:r w:rsidRPr="00D55E27">
        <w:rPr>
          <w:rFonts w:ascii="Arial" w:hAnsi="Arial" w:cs="Arial"/>
        </w:rPr>
        <w:t>Odbiór pogwarancyjny</w:t>
      </w:r>
      <w:bookmarkEnd w:id="81"/>
    </w:p>
    <w:p w14:paraId="07C312A3" w14:textId="77777777" w:rsidR="008E1A36" w:rsidRPr="00D55E27" w:rsidRDefault="008E1A36">
      <w:pPr>
        <w:pStyle w:val="Tekstpodstawowy"/>
        <w:tabs>
          <w:tab w:val="left" w:pos="1135"/>
        </w:tabs>
        <w:spacing w:line="240" w:lineRule="auto"/>
        <w:ind w:left="284"/>
        <w:rPr>
          <w:sz w:val="18"/>
          <w:szCs w:val="18"/>
        </w:rPr>
      </w:pPr>
      <w:r w:rsidRPr="00D55E27">
        <w:rPr>
          <w:sz w:val="18"/>
          <w:szCs w:val="18"/>
        </w:rPr>
        <w:t>Odbiór pogwarancyjny polega na ocenie wykonanych robót związanych z usunięciem wad stwierdzonych przy odbiorze końcowym i zaistniałych w okresie gwarancyjnym.</w:t>
      </w:r>
    </w:p>
    <w:p w14:paraId="61AEAAFD" w14:textId="77777777" w:rsidR="008E1A36" w:rsidRPr="00D55E27" w:rsidRDefault="008E1A36">
      <w:pPr>
        <w:pStyle w:val="Tekstpodstawowy"/>
        <w:tabs>
          <w:tab w:val="left" w:pos="851"/>
          <w:tab w:val="left" w:pos="1135"/>
        </w:tabs>
        <w:spacing w:line="240" w:lineRule="auto"/>
        <w:ind w:left="284"/>
        <w:jc w:val="left"/>
        <w:rPr>
          <w:sz w:val="18"/>
          <w:szCs w:val="18"/>
        </w:rPr>
      </w:pPr>
      <w:r w:rsidRPr="00D55E27">
        <w:rPr>
          <w:sz w:val="18"/>
          <w:szCs w:val="18"/>
        </w:rPr>
        <w:t>Odbiór pogwarancyjny będzie dokonany na podstawie oceny wizualnej obiektu z uwzględnieniem zasad opisanych w punkcie „Odbiór końcowy robót”.</w:t>
      </w:r>
    </w:p>
    <w:p w14:paraId="04E29976" w14:textId="77777777" w:rsidR="008E1A36" w:rsidRPr="00D55E27" w:rsidRDefault="008E1A36">
      <w:pPr>
        <w:pStyle w:val="Tekstpodstawowy"/>
        <w:tabs>
          <w:tab w:val="left" w:pos="567"/>
          <w:tab w:val="left" w:pos="851"/>
        </w:tabs>
        <w:spacing w:line="240" w:lineRule="auto"/>
        <w:jc w:val="left"/>
        <w:rPr>
          <w:sz w:val="18"/>
          <w:szCs w:val="18"/>
        </w:rPr>
      </w:pPr>
    </w:p>
    <w:p w14:paraId="0425E66A" w14:textId="77777777" w:rsidR="008E1A36" w:rsidRPr="00D55E27" w:rsidRDefault="008E1A36" w:rsidP="00E47D05">
      <w:pPr>
        <w:pStyle w:val="Nagwek1"/>
        <w:rPr>
          <w:rFonts w:ascii="Arial" w:hAnsi="Arial" w:cs="Arial"/>
        </w:rPr>
      </w:pPr>
      <w:r w:rsidRPr="00D55E27">
        <w:rPr>
          <w:rFonts w:ascii="Arial" w:hAnsi="Arial" w:cs="Arial"/>
        </w:rPr>
        <w:t xml:space="preserve"> </w:t>
      </w:r>
      <w:bookmarkStart w:id="82" w:name="_Toc161671417"/>
      <w:r w:rsidRPr="00D55E27">
        <w:rPr>
          <w:rFonts w:ascii="Arial" w:hAnsi="Arial" w:cs="Arial"/>
        </w:rPr>
        <w:t>PODSTAWA PŁATNOŚCI</w:t>
      </w:r>
      <w:bookmarkEnd w:id="82"/>
    </w:p>
    <w:p w14:paraId="3D0519DE" w14:textId="77777777" w:rsidR="008E1A36" w:rsidRPr="00D55E27" w:rsidRDefault="008E1A36">
      <w:pPr>
        <w:pStyle w:val="Tekstpodstawowy"/>
        <w:tabs>
          <w:tab w:val="left" w:pos="568"/>
        </w:tabs>
        <w:spacing w:line="240" w:lineRule="auto"/>
        <w:ind w:left="284"/>
        <w:jc w:val="left"/>
        <w:rPr>
          <w:sz w:val="18"/>
          <w:szCs w:val="18"/>
        </w:rPr>
      </w:pPr>
      <w:r w:rsidRPr="00D55E27">
        <w:rPr>
          <w:sz w:val="18"/>
          <w:szCs w:val="18"/>
        </w:rPr>
        <w:t>Podstawą płatności jest faktura VAT wystawiona na podstawie protokołu odbioru robót. Przy dokonywaniu rozliczeń obowiązują postanowienia zawarte w umowie pomiędzy Zamawiającym a Wykonawcą.</w:t>
      </w:r>
    </w:p>
    <w:p w14:paraId="07BE3DAE" w14:textId="77777777" w:rsidR="008E1A36" w:rsidRPr="00D55E27" w:rsidRDefault="008E1A36">
      <w:pPr>
        <w:pStyle w:val="Tekstpodstawowy"/>
        <w:tabs>
          <w:tab w:val="left" w:pos="568"/>
        </w:tabs>
        <w:spacing w:line="240" w:lineRule="auto"/>
        <w:ind w:left="284"/>
        <w:jc w:val="left"/>
        <w:rPr>
          <w:sz w:val="18"/>
          <w:szCs w:val="18"/>
        </w:rPr>
      </w:pPr>
      <w:r w:rsidRPr="00D55E27">
        <w:rPr>
          <w:sz w:val="18"/>
          <w:szCs w:val="18"/>
        </w:rPr>
        <w:t>Wartość ryczałtowa uwzględnia wszystkie czynności, wymagania i badania składające się na jej wykonanie, określone dla tej roboty w ST, w dokumentacji projektowej, a także w obowiązujących przepisach.</w:t>
      </w:r>
    </w:p>
    <w:p w14:paraId="2851027F" w14:textId="77777777" w:rsidR="008E1A36" w:rsidRPr="00D55E27" w:rsidRDefault="008E1A36" w:rsidP="00F260D1">
      <w:pPr>
        <w:pStyle w:val="Tekstpodstawowy"/>
        <w:tabs>
          <w:tab w:val="left" w:pos="851"/>
          <w:tab w:val="left" w:pos="1135"/>
        </w:tabs>
        <w:spacing w:after="0" w:line="240" w:lineRule="auto"/>
        <w:ind w:left="284"/>
        <w:jc w:val="left"/>
        <w:rPr>
          <w:sz w:val="18"/>
          <w:szCs w:val="18"/>
        </w:rPr>
      </w:pPr>
      <w:r w:rsidRPr="00D55E27">
        <w:rPr>
          <w:sz w:val="18"/>
          <w:szCs w:val="18"/>
        </w:rPr>
        <w:t>Ceny ryczałtowe robót będą obejmować:</w:t>
      </w:r>
    </w:p>
    <w:p w14:paraId="46D98426" w14:textId="77777777" w:rsidR="008E1A36" w:rsidRPr="00D55E27" w:rsidRDefault="008E1A36" w:rsidP="00F260D1">
      <w:pPr>
        <w:pStyle w:val="Tekstpodstawowy"/>
        <w:numPr>
          <w:ilvl w:val="0"/>
          <w:numId w:val="3"/>
        </w:numPr>
        <w:tabs>
          <w:tab w:val="left" w:pos="1288"/>
        </w:tabs>
        <w:spacing w:after="0" w:line="240" w:lineRule="auto"/>
        <w:ind w:left="644" w:hanging="360"/>
        <w:jc w:val="left"/>
        <w:rPr>
          <w:sz w:val="18"/>
          <w:szCs w:val="18"/>
        </w:rPr>
      </w:pPr>
      <w:r w:rsidRPr="00D55E27">
        <w:rPr>
          <w:sz w:val="18"/>
          <w:szCs w:val="18"/>
        </w:rPr>
        <w:t>robociznę bezpośrednią wraz z towarzyszącymi kosztami,</w:t>
      </w:r>
    </w:p>
    <w:p w14:paraId="21AF809F" w14:textId="77777777" w:rsidR="008E1A36" w:rsidRPr="00D55E27" w:rsidRDefault="008E1A36" w:rsidP="00F260D1">
      <w:pPr>
        <w:pStyle w:val="Tekstpodstawowy"/>
        <w:numPr>
          <w:ilvl w:val="0"/>
          <w:numId w:val="3"/>
        </w:numPr>
        <w:tabs>
          <w:tab w:val="left" w:pos="1288"/>
        </w:tabs>
        <w:spacing w:after="0" w:line="240" w:lineRule="auto"/>
        <w:ind w:left="644" w:hanging="360"/>
        <w:jc w:val="left"/>
        <w:rPr>
          <w:sz w:val="18"/>
          <w:szCs w:val="18"/>
        </w:rPr>
      </w:pPr>
      <w:r w:rsidRPr="00D55E27">
        <w:rPr>
          <w:sz w:val="18"/>
          <w:szCs w:val="18"/>
        </w:rPr>
        <w:t>wartość zużytych materiałów wraz z kosztami zakupu, magazynowania, ewentualnych ubytków i transportu na teren budowy,</w:t>
      </w:r>
    </w:p>
    <w:p w14:paraId="64E60CEE" w14:textId="77777777" w:rsidR="008E1A36" w:rsidRPr="00D55E27" w:rsidRDefault="008E1A36" w:rsidP="00F260D1">
      <w:pPr>
        <w:pStyle w:val="Tekstpodstawowy"/>
        <w:numPr>
          <w:ilvl w:val="0"/>
          <w:numId w:val="3"/>
        </w:numPr>
        <w:tabs>
          <w:tab w:val="left" w:pos="1288"/>
        </w:tabs>
        <w:spacing w:after="0" w:line="240" w:lineRule="auto"/>
        <w:ind w:left="644" w:hanging="360"/>
        <w:jc w:val="left"/>
        <w:rPr>
          <w:sz w:val="18"/>
          <w:szCs w:val="18"/>
        </w:rPr>
      </w:pPr>
      <w:r w:rsidRPr="00D55E27">
        <w:rPr>
          <w:sz w:val="18"/>
          <w:szCs w:val="18"/>
        </w:rPr>
        <w:t>wartość pracy sprzętu wraz z towarzyszącymi kosztami,</w:t>
      </w:r>
    </w:p>
    <w:p w14:paraId="688AF700" w14:textId="77777777" w:rsidR="008E1A36" w:rsidRPr="00D55E27" w:rsidRDefault="008E1A36" w:rsidP="00F260D1">
      <w:pPr>
        <w:pStyle w:val="Tekstpodstawowy"/>
        <w:numPr>
          <w:ilvl w:val="0"/>
          <w:numId w:val="3"/>
        </w:numPr>
        <w:tabs>
          <w:tab w:val="left" w:pos="1288"/>
        </w:tabs>
        <w:spacing w:after="0" w:line="240" w:lineRule="auto"/>
        <w:ind w:left="644" w:hanging="360"/>
        <w:jc w:val="left"/>
        <w:rPr>
          <w:sz w:val="18"/>
          <w:szCs w:val="18"/>
        </w:rPr>
      </w:pPr>
      <w:r w:rsidRPr="00D55E27">
        <w:rPr>
          <w:sz w:val="18"/>
          <w:szCs w:val="18"/>
        </w:rPr>
        <w:t>wyposażenie wraz z kosztami zakupu,</w:t>
      </w:r>
    </w:p>
    <w:p w14:paraId="3632B476" w14:textId="77777777" w:rsidR="008E1A36" w:rsidRPr="00D55E27" w:rsidRDefault="008E1A36" w:rsidP="00F260D1">
      <w:pPr>
        <w:pStyle w:val="Tekstpodstawowy"/>
        <w:numPr>
          <w:ilvl w:val="0"/>
          <w:numId w:val="3"/>
        </w:numPr>
        <w:tabs>
          <w:tab w:val="left" w:pos="1288"/>
        </w:tabs>
        <w:spacing w:after="0" w:line="240" w:lineRule="auto"/>
        <w:ind w:left="644" w:hanging="360"/>
        <w:jc w:val="left"/>
        <w:rPr>
          <w:sz w:val="18"/>
          <w:szCs w:val="18"/>
        </w:rPr>
      </w:pPr>
      <w:r w:rsidRPr="00D55E27">
        <w:rPr>
          <w:sz w:val="18"/>
          <w:szCs w:val="18"/>
        </w:rPr>
        <w:lastRenderedPageBreak/>
        <w:t>koszty pośrednie, zysk kalkulacyjny, ubezpieczenia i ryzyko,</w:t>
      </w:r>
    </w:p>
    <w:p w14:paraId="5241D733" w14:textId="77777777" w:rsidR="008E1A36" w:rsidRPr="00D55E27" w:rsidRDefault="008E1A36" w:rsidP="00F260D1">
      <w:pPr>
        <w:pStyle w:val="Tekstpodstawowy"/>
        <w:numPr>
          <w:ilvl w:val="0"/>
          <w:numId w:val="3"/>
        </w:numPr>
        <w:tabs>
          <w:tab w:val="left" w:pos="1288"/>
        </w:tabs>
        <w:spacing w:after="0" w:line="240" w:lineRule="auto"/>
        <w:ind w:left="644" w:hanging="360"/>
        <w:jc w:val="left"/>
        <w:rPr>
          <w:sz w:val="18"/>
          <w:szCs w:val="18"/>
        </w:rPr>
      </w:pPr>
      <w:r w:rsidRPr="00D55E27">
        <w:rPr>
          <w:sz w:val="18"/>
          <w:szCs w:val="18"/>
        </w:rPr>
        <w:t>podatki obliczone zgodnie z obowiązującymi przepisami.</w:t>
      </w:r>
    </w:p>
    <w:p w14:paraId="42E9B28B" w14:textId="77777777" w:rsidR="008E1A36" w:rsidRPr="00D55E27" w:rsidRDefault="008E1A36" w:rsidP="00F260D1">
      <w:pPr>
        <w:pStyle w:val="Tekstpodstawowy"/>
        <w:tabs>
          <w:tab w:val="left" w:pos="851"/>
          <w:tab w:val="left" w:pos="1135"/>
        </w:tabs>
        <w:spacing w:after="0" w:line="240" w:lineRule="auto"/>
        <w:ind w:left="284"/>
        <w:jc w:val="left"/>
        <w:rPr>
          <w:sz w:val="20"/>
        </w:rPr>
      </w:pPr>
      <w:r w:rsidRPr="00D55E27">
        <w:rPr>
          <w:sz w:val="18"/>
          <w:szCs w:val="18"/>
        </w:rPr>
        <w:t xml:space="preserve"> Wartość ryczałtowa zaproponowana przez Wykonawcę jest ostateczna i wyklucza możliwość żądania dodatkowej zapłaty.</w:t>
      </w:r>
    </w:p>
    <w:p w14:paraId="1A73515F" w14:textId="77777777" w:rsidR="008E1A36" w:rsidRPr="00D55E27" w:rsidRDefault="008E1A36">
      <w:pPr>
        <w:pStyle w:val="Tekstpodstawowy"/>
        <w:pageBreakBefore/>
        <w:tabs>
          <w:tab w:val="left" w:pos="851"/>
          <w:tab w:val="left" w:pos="1135"/>
        </w:tabs>
        <w:spacing w:line="240" w:lineRule="auto"/>
        <w:ind w:left="284"/>
        <w:jc w:val="left"/>
        <w:rPr>
          <w:sz w:val="20"/>
        </w:rPr>
      </w:pPr>
    </w:p>
    <w:p w14:paraId="550558F1" w14:textId="77777777" w:rsidR="008E1A36" w:rsidRPr="00D55E27" w:rsidRDefault="008E1A36" w:rsidP="00E47D05">
      <w:pPr>
        <w:pStyle w:val="Nagwek1"/>
        <w:rPr>
          <w:rFonts w:ascii="Arial" w:hAnsi="Arial" w:cs="Arial"/>
        </w:rPr>
      </w:pPr>
      <w:r w:rsidRPr="00D55E27">
        <w:rPr>
          <w:rFonts w:ascii="Arial" w:hAnsi="Arial" w:cs="Arial"/>
        </w:rPr>
        <w:t xml:space="preserve">  </w:t>
      </w:r>
      <w:bookmarkStart w:id="83" w:name="_Toc161671418"/>
      <w:r w:rsidRPr="00D55E27">
        <w:rPr>
          <w:rFonts w:ascii="Arial" w:hAnsi="Arial" w:cs="Arial"/>
        </w:rPr>
        <w:t>PRZEPISY ZWIĄZANE</w:t>
      </w:r>
      <w:bookmarkEnd w:id="83"/>
    </w:p>
    <w:p w14:paraId="4931EE91" w14:textId="77777777" w:rsidR="008E1A36" w:rsidRPr="00D55E27" w:rsidRDefault="008E1A36">
      <w:pPr>
        <w:tabs>
          <w:tab w:val="left" w:pos="851"/>
        </w:tabs>
        <w:autoSpaceDE w:val="0"/>
        <w:spacing w:before="240"/>
        <w:ind w:left="284"/>
        <w:rPr>
          <w:rFonts w:ascii="Arial" w:hAnsi="Arial" w:cs="Arial"/>
          <w:color w:val="000000"/>
          <w:sz w:val="16"/>
        </w:rPr>
      </w:pPr>
      <w:r w:rsidRPr="00D55E27">
        <w:rPr>
          <w:rFonts w:ascii="Arial" w:hAnsi="Arial" w:cs="Arial"/>
          <w:color w:val="000000"/>
          <w:sz w:val="16"/>
        </w:rPr>
        <w:t xml:space="preserve">1. </w:t>
      </w:r>
      <w:r w:rsidRPr="00D55E27">
        <w:rPr>
          <w:rFonts w:ascii="Arial" w:hAnsi="Arial" w:cs="Arial"/>
          <w:i/>
          <w:color w:val="000000"/>
          <w:sz w:val="16"/>
        </w:rPr>
        <w:t>Przepisy prawne</w:t>
      </w:r>
    </w:p>
    <w:p w14:paraId="1B9A026D" w14:textId="77777777" w:rsidR="008E1A36" w:rsidRPr="00D55E27" w:rsidRDefault="008E1A36">
      <w:pPr>
        <w:tabs>
          <w:tab w:val="left" w:pos="851"/>
        </w:tabs>
        <w:autoSpaceDE w:val="0"/>
        <w:spacing w:before="20"/>
        <w:ind w:left="284"/>
        <w:rPr>
          <w:rFonts w:ascii="Arial" w:hAnsi="Arial" w:cs="Arial"/>
          <w:sz w:val="16"/>
        </w:rPr>
      </w:pPr>
      <w:r w:rsidRPr="00D55E27">
        <w:rPr>
          <w:rFonts w:ascii="Arial" w:hAnsi="Arial" w:cs="Arial"/>
          <w:color w:val="000000"/>
          <w:sz w:val="16"/>
        </w:rPr>
        <w:t>- Ustawa - Prawo budowlane z dnia 7 lipca 1994 r. (</w:t>
      </w:r>
      <w:proofErr w:type="spellStart"/>
      <w:r w:rsidRPr="00D55E27">
        <w:rPr>
          <w:rFonts w:ascii="Arial" w:hAnsi="Arial" w:cs="Arial"/>
          <w:color w:val="000000"/>
          <w:sz w:val="16"/>
        </w:rPr>
        <w:t>Dz.U.z</w:t>
      </w:r>
      <w:proofErr w:type="spellEnd"/>
      <w:r w:rsidRPr="00D55E27">
        <w:rPr>
          <w:rFonts w:ascii="Arial" w:hAnsi="Arial" w:cs="Arial"/>
          <w:color w:val="000000"/>
          <w:sz w:val="16"/>
        </w:rPr>
        <w:t xml:space="preserve"> 2013r.poz.1409, z 2014r. poz. 40, 768,822,1133,1200, z 2015r. poz. 151,200, 443, 528, 774,  1165,  1265, 1549, 1642, 1777.)</w:t>
      </w:r>
    </w:p>
    <w:p w14:paraId="7E5BC997" w14:textId="77777777" w:rsidR="008E1A36" w:rsidRPr="00D55E27" w:rsidRDefault="008E1A36">
      <w:pPr>
        <w:tabs>
          <w:tab w:val="left" w:pos="851"/>
        </w:tabs>
        <w:autoSpaceDE w:val="0"/>
        <w:spacing w:before="20"/>
        <w:ind w:left="284"/>
        <w:rPr>
          <w:rFonts w:ascii="Arial" w:hAnsi="Arial" w:cs="Arial"/>
          <w:color w:val="000000"/>
          <w:sz w:val="16"/>
        </w:rPr>
      </w:pPr>
      <w:r w:rsidRPr="00D55E27">
        <w:rPr>
          <w:rFonts w:ascii="Arial" w:hAnsi="Arial" w:cs="Arial"/>
          <w:sz w:val="16"/>
        </w:rPr>
        <w:t xml:space="preserve">Warunki Techniczne Wykonania i Odbioru Robót Budowlanych : część D - Roboty instalacyjne: zeszyt 2 - Instalacje elektryczne i piorunochronne w budynkach użyteczności publicznej </w:t>
      </w:r>
    </w:p>
    <w:p w14:paraId="22519653"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Ustawa - Prawo energetyczne z dnia 29 grudnia 2015 r. (Dz.U. 2015 poz. 2365).</w:t>
      </w:r>
    </w:p>
    <w:p w14:paraId="2F00BA5B"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Ustawa z dnia 12 września 2002 r. o normalizacji (Dz. U. 2002 nr 169, poz. 1386).</w:t>
      </w:r>
    </w:p>
    <w:p w14:paraId="49FA047B"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Ustawa - Prawo ochrony środowiska z dnia 27 kwietnia 2001 r. (Dz.U. 2001 nr 62, poz. 627; nr 115, poz. 1229; Dz. U. 2002 nr 74, poz. 676; nr 113, poz. 984; nr 153, poz. 1271; nr 233, poz. 1957; Dz. U. 2003 nr 46, poz. 392; nr 80, poz. 717 i 721; nr 162, poz. 1568; nr 175, poz. 1693; nr 190, poz. 1865; nr 217, poz. 2124; Dz. U. 2004 nr 19, poz. 177; nr 49, poz. 464; nr 70, poz. 631; nr 91, poz. 875; Dz.U. 2015 poz. 2278).</w:t>
      </w:r>
    </w:p>
    <w:p w14:paraId="178AD135"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Ustawa z dnia 24 sierpnia 1991 r. o ochronie przeciwpożarowej (Dz. U. 2002 nr 147, poz. 1229; Dz. U. 2003 nr 52, poz. 452).</w:t>
      </w:r>
    </w:p>
    <w:p w14:paraId="43888EA8"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Rozporządzenie Ministra Infrastruktury z dnia 12 kwietnia 2002 r. w sprawie warunków technicznych, jakim powinny odpowiadać budynki i ich usytuowanie (Dz. U. 2002 nr 75, poz. 690; Dz. U. 2003 nr 33, poz. 270; Dz. U. 2004 nr 109, poz. 1156 Dz.U. 2015 poz.1422).</w:t>
      </w:r>
      <w:r w:rsidRPr="00D55E27">
        <w:rPr>
          <w:rFonts w:ascii="Arial" w:hAnsi="Arial" w:cs="Arial"/>
          <w:color w:val="000000"/>
          <w:sz w:val="16"/>
        </w:rPr>
        <w:tab/>
      </w:r>
    </w:p>
    <w:p w14:paraId="68D5A9E8"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Rozporządzenie Ministra Infrastruktury z dnia 19 listopada 2001 r. w sprawie rodzajów obiektów budowlanych, przy których realizacji jest wymagane ustanowienie inspektora nadzoru inwestorskiego (Dz. U. 2001 nr 138, poz. 1554).</w:t>
      </w:r>
    </w:p>
    <w:p w14:paraId="67E4122E"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Rozporządzenie Ministra Infrastruktury z dnia 26 czerwca 2002 r. w sprawie dziennika budowy, montażu i rozbiórki, tablicy informacyjnej oraz ogłoszenia zawierającego dane dotyczące bezpieczeństwa pracy i ochrony zdrowia (Dz. U. 2002 nr 108, poz. 953).</w:t>
      </w:r>
    </w:p>
    <w:p w14:paraId="339A53F1"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Rozporządzenie Ministra Infrastruktury z dnia 3 lipca 2003 r. w sprawie książki obiektu budowlanego (Dz. U. 2003 nr 120, poz. 1134).</w:t>
      </w:r>
    </w:p>
    <w:p w14:paraId="4293073D"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Rozporządzenie Ministra Spraw Wewnętrznych i Administracji z dnia 16 czerwca 2003 r. w sprawie ochrony przeciwpożarowej budynków, innych obiektów budowlanych i terenów (Dz. U. 2003 nr 121, poz. 1138).</w:t>
      </w:r>
    </w:p>
    <w:p w14:paraId="1D897BF7"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Rozporządzenie Ministra Pracy i Polityki Socjalnej z dnia 26 września 1997 r. w sprawie ogólnych przepisów bezpieczeństwa i higieny pracy (Dz. U. 2003 nr 169, poz. 1650).</w:t>
      </w:r>
    </w:p>
    <w:p w14:paraId="3E656D2D"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Rozporządzenie Ministra Gospodarki z dnia 17 września 1999 r. w sprawie bezpieczeństwa i higieny pracy przy urządzeniach i instalacjach energetycznych (Dz. U. 1999 nr 80, poz.912).</w:t>
      </w:r>
    </w:p>
    <w:p w14:paraId="541A24E6"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Rozporządzenie Ministra Pracy i Polityki Socjalnej z dnia 28 maja 1996 r. w sprawie rodzajów prac, które powinny być wykonywane przez co najmniej dwie osoby (Dz. U. 1996 nr 62, poz. 288).</w:t>
      </w:r>
    </w:p>
    <w:p w14:paraId="0A066553"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Rozporządzenie Ministra Infrastruktury z dnia 6 lutego 2003 r. w sprawie bezpieczeństwa i higieny pracy podczas wykonywania robot budowlanych (Dz. U. 2003 nr 47.poz.401).</w:t>
      </w:r>
    </w:p>
    <w:p w14:paraId="3269C57E"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Rozporządzenie Ministra Spraw Wewnętrznych i Administracji z dnia 31 lipca 1998 r. w sprawie systemów oceny zgodności, wzoru deklaracji zgodności oraz sposobu znakowania wyrobów budowlanych dopuszczanych do obrotu i powszechnego stosowania w budownictwie (Dz. U. 1998 nr 113, poz. 728) – utraci moc z chwilą wydania przepisu z delegacji ustawy o wyrobach budowlanych.</w:t>
      </w:r>
    </w:p>
    <w:p w14:paraId="1ECA5049"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Rozporządzenie Ministra Gospodarki, Pracy i Polityki Społecznej z dnia 2 kwietnia 2003r. w sprawie wymagań w zakresie efektywności energetycznej (Dz. U. 2003 nr 79, poz. 714; nr 108, poz. 1028)</w:t>
      </w:r>
    </w:p>
    <w:p w14:paraId="5276CE5F"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Rozporządzenie Ministra Gospodarki, Pracy i Polityki Społecznej z dnia 12 marca 2003 r. w sprawie zasadniczych wymagań dla sprzętu elektrycznego (Dz. U. 2003 nr 49 poz. 414)</w:t>
      </w:r>
    </w:p>
    <w:p w14:paraId="32D7E1C9"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Rozporządzenie Rady Ministrów z dnia 23 grudnia 2002 r. w sprawie sposobu funkcjonowania krajowego systemu notyfikacji norm i aktów prawnych (Dz. U. 2003 nr 239, poz. 2039).</w:t>
      </w:r>
    </w:p>
    <w:p w14:paraId="1EFDBC9B" w14:textId="77777777" w:rsidR="008E1A36" w:rsidRPr="00D55E27" w:rsidRDefault="008E1A36">
      <w:pPr>
        <w:tabs>
          <w:tab w:val="left" w:pos="851"/>
        </w:tabs>
        <w:autoSpaceDE w:val="0"/>
        <w:ind w:left="284"/>
        <w:rPr>
          <w:rFonts w:ascii="Arial" w:hAnsi="Arial" w:cs="Arial"/>
          <w:color w:val="000000"/>
          <w:sz w:val="16"/>
        </w:rPr>
      </w:pPr>
    </w:p>
    <w:p w14:paraId="07393EF5" w14:textId="77777777" w:rsidR="008E1A36" w:rsidRPr="00D55E27" w:rsidRDefault="008E1A36">
      <w:pPr>
        <w:tabs>
          <w:tab w:val="left" w:pos="851"/>
        </w:tabs>
        <w:autoSpaceDE w:val="0"/>
        <w:spacing w:before="180"/>
        <w:ind w:left="284"/>
        <w:rPr>
          <w:rFonts w:ascii="Arial" w:hAnsi="Arial" w:cs="Arial"/>
          <w:b/>
          <w:color w:val="000000"/>
          <w:sz w:val="16"/>
        </w:rPr>
      </w:pPr>
    </w:p>
    <w:p w14:paraId="3A30FCC5" w14:textId="77777777" w:rsidR="008E1A36" w:rsidRPr="00D55E27" w:rsidRDefault="008E1A36">
      <w:pPr>
        <w:tabs>
          <w:tab w:val="left" w:pos="851"/>
        </w:tabs>
        <w:autoSpaceDE w:val="0"/>
        <w:spacing w:before="180"/>
        <w:ind w:left="284"/>
        <w:rPr>
          <w:rFonts w:ascii="Arial" w:hAnsi="Arial" w:cs="Arial"/>
          <w:color w:val="000000"/>
          <w:sz w:val="16"/>
        </w:rPr>
      </w:pPr>
      <w:r w:rsidRPr="00D55E27">
        <w:rPr>
          <w:rFonts w:ascii="Arial" w:hAnsi="Arial" w:cs="Arial"/>
          <w:b/>
          <w:color w:val="000000"/>
          <w:sz w:val="16"/>
        </w:rPr>
        <w:t xml:space="preserve">2. </w:t>
      </w:r>
      <w:r w:rsidRPr="00D55E27">
        <w:rPr>
          <w:rFonts w:ascii="Arial" w:hAnsi="Arial" w:cs="Arial"/>
          <w:b/>
          <w:i/>
          <w:color w:val="000000"/>
          <w:sz w:val="16"/>
        </w:rPr>
        <w:t>Polskie Normy</w:t>
      </w:r>
    </w:p>
    <w:p w14:paraId="045DDB26" w14:textId="77777777" w:rsidR="008E1A36" w:rsidRPr="00D55E27" w:rsidRDefault="008E1A36">
      <w:pPr>
        <w:tabs>
          <w:tab w:val="left" w:pos="851"/>
        </w:tabs>
        <w:autoSpaceDE w:val="0"/>
        <w:spacing w:before="100"/>
        <w:ind w:left="284"/>
        <w:rPr>
          <w:rFonts w:ascii="Arial" w:hAnsi="Arial" w:cs="Arial"/>
          <w:color w:val="000000"/>
          <w:sz w:val="16"/>
        </w:rPr>
      </w:pPr>
      <w:r w:rsidRPr="00D55E27">
        <w:rPr>
          <w:rFonts w:ascii="Arial" w:hAnsi="Arial" w:cs="Arial"/>
          <w:color w:val="000000"/>
          <w:sz w:val="16"/>
        </w:rPr>
        <w:t xml:space="preserve">PN-IEC 60364-1:2000           </w:t>
      </w:r>
      <w:r w:rsidRPr="00D55E27">
        <w:rPr>
          <w:rFonts w:ascii="Arial" w:hAnsi="Arial" w:cs="Arial"/>
          <w:color w:val="000000"/>
          <w:sz w:val="16"/>
        </w:rPr>
        <w:tab/>
        <w:t>Instalacje elektryczne w obiektach budowlanych.</w:t>
      </w:r>
    </w:p>
    <w:p w14:paraId="1FAD0285"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Zakres, przedmiot i wymagania podstawowe</w:t>
      </w:r>
    </w:p>
    <w:p w14:paraId="4B466741"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PN-IEC 60364-3:2000           </w:t>
      </w:r>
      <w:r w:rsidRPr="00D55E27">
        <w:rPr>
          <w:rFonts w:ascii="Arial" w:hAnsi="Arial" w:cs="Arial"/>
          <w:color w:val="000000"/>
          <w:sz w:val="16"/>
        </w:rPr>
        <w:tab/>
        <w:t>Instalacje elektryczne w obiektach budowlanych.</w:t>
      </w:r>
    </w:p>
    <w:p w14:paraId="66F418A1"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Ustalanie ogólnych charakterystyk</w:t>
      </w:r>
    </w:p>
    <w:p w14:paraId="3D61C788"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PN-IEC 60364-4-41:2009     </w:t>
      </w:r>
      <w:r w:rsidRPr="00D55E27">
        <w:rPr>
          <w:rFonts w:ascii="Arial" w:hAnsi="Arial" w:cs="Arial"/>
          <w:color w:val="000000"/>
          <w:sz w:val="16"/>
        </w:rPr>
        <w:tab/>
        <w:t xml:space="preserve"> Instalacje elektryczne w obiektach budowlanych.</w:t>
      </w:r>
    </w:p>
    <w:p w14:paraId="6B308D96"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 xml:space="preserve">Ochrona dla zapewnienia bezpieczeństwa. </w:t>
      </w:r>
    </w:p>
    <w:p w14:paraId="40B4A3E3"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 xml:space="preserve">Ochrona przeciwporażeniowa </w:t>
      </w:r>
    </w:p>
    <w:p w14:paraId="6D00009F"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PN-IEC 60364-4-42:1999     </w:t>
      </w:r>
      <w:r w:rsidRPr="00D55E27">
        <w:rPr>
          <w:rFonts w:ascii="Arial" w:hAnsi="Arial" w:cs="Arial"/>
          <w:color w:val="000000"/>
          <w:sz w:val="16"/>
        </w:rPr>
        <w:tab/>
        <w:t xml:space="preserve"> Instalacje elektryczne w obiektach budowlanych.</w:t>
      </w:r>
    </w:p>
    <w:p w14:paraId="3424C6B4"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 xml:space="preserve">Ochrona dla zapewnienia bezpieczeństwa. </w:t>
      </w:r>
    </w:p>
    <w:p w14:paraId="01E7B372"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Ochrona przed skutkami oddziaływania cieplnego</w:t>
      </w:r>
    </w:p>
    <w:p w14:paraId="30DBDDE7"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PN-IEC 60364-4-43:1999      </w:t>
      </w:r>
      <w:r w:rsidRPr="00D55E27">
        <w:rPr>
          <w:rFonts w:ascii="Arial" w:hAnsi="Arial" w:cs="Arial"/>
          <w:color w:val="000000"/>
          <w:sz w:val="16"/>
        </w:rPr>
        <w:tab/>
        <w:t xml:space="preserve"> Instalacje elektryczne w obiektach budowlanych.</w:t>
      </w:r>
    </w:p>
    <w:p w14:paraId="7DDCB751"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 xml:space="preserve">Ochrona dla zapewnienia bezpieczeństwa. </w:t>
      </w:r>
    </w:p>
    <w:p w14:paraId="17718B73"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Ochrona przed prądem przetężeniowym</w:t>
      </w:r>
    </w:p>
    <w:p w14:paraId="79FF7957"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PN-IEC 60364-4-443:1999     </w:t>
      </w:r>
      <w:r w:rsidRPr="00D55E27">
        <w:rPr>
          <w:rFonts w:ascii="Arial" w:hAnsi="Arial" w:cs="Arial"/>
          <w:color w:val="000000"/>
          <w:sz w:val="16"/>
        </w:rPr>
        <w:tab/>
        <w:t xml:space="preserve"> Instalacje elektryczne w obiektach budowlanych.</w:t>
      </w:r>
    </w:p>
    <w:p w14:paraId="58DEF225"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  </w:t>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 xml:space="preserve">Ochrona dla zapewnienia bezpieczeństwa. </w:t>
      </w:r>
    </w:p>
    <w:p w14:paraId="7BFC52E0" w14:textId="77777777" w:rsidR="008E1A36" w:rsidRPr="00D55E27" w:rsidRDefault="008E1A36">
      <w:pPr>
        <w:tabs>
          <w:tab w:val="left" w:pos="851"/>
        </w:tabs>
        <w:autoSpaceDE w:val="0"/>
        <w:ind w:left="3576" w:hanging="3276"/>
        <w:rPr>
          <w:rFonts w:ascii="Arial" w:hAnsi="Arial" w:cs="Arial"/>
          <w:color w:val="000000"/>
          <w:sz w:val="16"/>
        </w:rPr>
      </w:pPr>
      <w:r w:rsidRPr="00D55E27">
        <w:rPr>
          <w:rFonts w:ascii="Arial" w:hAnsi="Arial" w:cs="Arial"/>
          <w:color w:val="000000"/>
          <w:sz w:val="16"/>
        </w:rPr>
        <w:t xml:space="preserve">  </w:t>
      </w:r>
      <w:r w:rsidRPr="00D55E27">
        <w:rPr>
          <w:rFonts w:ascii="Arial" w:hAnsi="Arial" w:cs="Arial"/>
          <w:color w:val="000000"/>
          <w:sz w:val="16"/>
        </w:rPr>
        <w:tab/>
      </w:r>
      <w:r w:rsidRPr="00D55E27">
        <w:rPr>
          <w:rFonts w:ascii="Arial" w:hAnsi="Arial" w:cs="Arial"/>
          <w:color w:val="000000"/>
          <w:sz w:val="16"/>
        </w:rPr>
        <w:tab/>
        <w:t>Ochrona przed przepięciami. Ochrona przed przepięciami atmosferycznymi lub łączeniowymi</w:t>
      </w:r>
    </w:p>
    <w:p w14:paraId="1A0448A0"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PN-IEC 60364-4-45:1999        </w:t>
      </w:r>
      <w:r w:rsidRPr="00D55E27">
        <w:rPr>
          <w:rFonts w:ascii="Arial" w:hAnsi="Arial" w:cs="Arial"/>
          <w:color w:val="000000"/>
          <w:sz w:val="16"/>
        </w:rPr>
        <w:tab/>
        <w:t xml:space="preserve"> Instalacje elektryczne w obiektach budowlanych.</w:t>
      </w:r>
    </w:p>
    <w:p w14:paraId="3162CF4F"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Ochrona dla zapewnienia bezpieczeństwa. Ochrona przed obniżeniem napięcia</w:t>
      </w:r>
    </w:p>
    <w:p w14:paraId="36B7D17B"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PN-IEC 60364-4-46:1999         </w:t>
      </w:r>
      <w:r w:rsidRPr="00D55E27">
        <w:rPr>
          <w:rFonts w:ascii="Arial" w:hAnsi="Arial" w:cs="Arial"/>
          <w:color w:val="000000"/>
          <w:sz w:val="16"/>
        </w:rPr>
        <w:tab/>
        <w:t>Instalacje elektryczne w obiektach budowlanych.</w:t>
      </w:r>
    </w:p>
    <w:p w14:paraId="44EC35F9"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Ochrona dla zapewnienia bezpieczeństwa. Odłączanie izolacyjne i łączenie</w:t>
      </w:r>
    </w:p>
    <w:p w14:paraId="34DF6694"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lastRenderedPageBreak/>
        <w:t xml:space="preserve">PN-IEC 60364-4-47:2001         </w:t>
      </w:r>
      <w:r w:rsidRPr="00D55E27">
        <w:rPr>
          <w:rFonts w:ascii="Arial" w:hAnsi="Arial" w:cs="Arial"/>
          <w:color w:val="000000"/>
          <w:sz w:val="16"/>
        </w:rPr>
        <w:tab/>
        <w:t>Instalacje elektryczne w obiektach budowlanych.</w:t>
      </w:r>
    </w:p>
    <w:p w14:paraId="796EFC6D"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 xml:space="preserve">Ochrona dla zapewnienia bezpieczeństwa. </w:t>
      </w:r>
    </w:p>
    <w:p w14:paraId="31D6D86F" w14:textId="77777777" w:rsidR="008E1A36" w:rsidRPr="00D55E27" w:rsidRDefault="008E1A36">
      <w:pPr>
        <w:tabs>
          <w:tab w:val="left" w:pos="851"/>
        </w:tabs>
        <w:autoSpaceDE w:val="0"/>
        <w:ind w:left="284"/>
        <w:rPr>
          <w:rFonts w:ascii="Arial" w:hAnsi="Arial" w:cs="Arial"/>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 xml:space="preserve">Stosowanie środków ochrony zapewniających bezpieczeństwo. </w:t>
      </w:r>
    </w:p>
    <w:p w14:paraId="1A39F776" w14:textId="77777777" w:rsidR="008E1A36" w:rsidRPr="00D55E27" w:rsidRDefault="008E1A36">
      <w:pPr>
        <w:tabs>
          <w:tab w:val="left" w:pos="851"/>
        </w:tabs>
        <w:autoSpaceDE w:val="0"/>
        <w:ind w:left="3576" w:hanging="3276"/>
        <w:rPr>
          <w:rFonts w:ascii="Arial" w:hAnsi="Arial" w:cs="Arial"/>
          <w:color w:val="000000"/>
          <w:sz w:val="16"/>
        </w:rPr>
      </w:pPr>
      <w:r w:rsidRPr="00D55E27">
        <w:rPr>
          <w:rFonts w:ascii="Arial" w:hAnsi="Arial" w:cs="Arial"/>
        </w:rPr>
        <w:tab/>
      </w:r>
      <w:r w:rsidRPr="00D55E27">
        <w:rPr>
          <w:rFonts w:ascii="Arial" w:hAnsi="Arial" w:cs="Arial"/>
        </w:rPr>
        <w:tab/>
      </w:r>
      <w:r w:rsidRPr="00D55E27">
        <w:rPr>
          <w:rFonts w:ascii="Arial" w:hAnsi="Arial" w:cs="Arial"/>
          <w:color w:val="000000"/>
          <w:sz w:val="16"/>
          <w:szCs w:val="16"/>
        </w:rPr>
        <w:t>Postanowienia</w:t>
      </w:r>
      <w:r w:rsidRPr="00D55E27">
        <w:rPr>
          <w:rFonts w:ascii="Arial" w:hAnsi="Arial" w:cs="Arial"/>
          <w:sz w:val="16"/>
          <w:szCs w:val="16"/>
        </w:rPr>
        <w:t xml:space="preserve"> ogólne. Środki ochrony przed porażeniem prądem elektrycznym</w:t>
      </w:r>
    </w:p>
    <w:p w14:paraId="3CD73B3D"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PN-IEC 60364-4-473:1999      </w:t>
      </w:r>
      <w:r w:rsidRPr="00D55E27">
        <w:rPr>
          <w:rFonts w:ascii="Arial" w:hAnsi="Arial" w:cs="Arial"/>
          <w:color w:val="000000"/>
          <w:sz w:val="16"/>
        </w:rPr>
        <w:tab/>
        <w:t>Instalacje elektryczne w obiektach budowlanych.</w:t>
      </w:r>
    </w:p>
    <w:p w14:paraId="2808770B" w14:textId="77777777" w:rsidR="008E1A36" w:rsidRPr="00D55E27" w:rsidRDefault="008E1A36">
      <w:pPr>
        <w:tabs>
          <w:tab w:val="left" w:pos="3402"/>
        </w:tabs>
        <w:autoSpaceDE w:val="0"/>
        <w:ind w:left="2835" w:hanging="2551"/>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t>Ochrona dla zapewnienia bezpieczeństwa. Stosowanie środków ochrony zapewniających bezpieczeństwo. Środki ochrony przed prądem przetężeniowym</w:t>
      </w:r>
    </w:p>
    <w:p w14:paraId="67CB9957" w14:textId="77777777" w:rsidR="008E1A36" w:rsidRPr="00D55E27" w:rsidRDefault="008E1A36">
      <w:pPr>
        <w:tabs>
          <w:tab w:val="left" w:pos="3402"/>
        </w:tabs>
        <w:autoSpaceDE w:val="0"/>
        <w:ind w:left="2835" w:hanging="2551"/>
        <w:rPr>
          <w:rFonts w:ascii="Arial" w:hAnsi="Arial" w:cs="Arial"/>
          <w:color w:val="000000"/>
          <w:sz w:val="16"/>
        </w:rPr>
      </w:pPr>
      <w:r w:rsidRPr="00D55E27">
        <w:rPr>
          <w:rFonts w:ascii="Arial" w:hAnsi="Arial" w:cs="Arial"/>
          <w:color w:val="000000"/>
          <w:sz w:val="16"/>
        </w:rPr>
        <w:t xml:space="preserve">PN-IEC 364-4-481:1994           </w:t>
      </w:r>
      <w:r w:rsidRPr="00D55E27">
        <w:rPr>
          <w:rFonts w:ascii="Arial" w:hAnsi="Arial" w:cs="Arial"/>
          <w:color w:val="000000"/>
          <w:sz w:val="16"/>
        </w:rPr>
        <w:tab/>
        <w:t>Instalacje elektryczne w obiektach budowlanych.</w:t>
      </w:r>
    </w:p>
    <w:p w14:paraId="08C68F3A" w14:textId="77777777" w:rsidR="008E1A36" w:rsidRPr="00D55E27" w:rsidRDefault="008E1A36">
      <w:pPr>
        <w:tabs>
          <w:tab w:val="left" w:pos="3402"/>
        </w:tabs>
        <w:autoSpaceDE w:val="0"/>
        <w:ind w:left="2835" w:hanging="2551"/>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t>Ochrona dla zapewnienia bezpieczeństwa. Dobór środków ochrony w zależności od wpływów zewnętrznych. Wybór środków ochrony przeciwporażeniowej w zależności od wpływów zewnętrznych</w:t>
      </w:r>
    </w:p>
    <w:p w14:paraId="447157C5"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PN-IEC 60364-4-482:1999       </w:t>
      </w:r>
      <w:r w:rsidRPr="00D55E27">
        <w:rPr>
          <w:rFonts w:ascii="Arial" w:hAnsi="Arial" w:cs="Arial"/>
          <w:color w:val="000000"/>
          <w:sz w:val="16"/>
        </w:rPr>
        <w:tab/>
        <w:t>Instalacje elektryczne w obiektach budowlanych.</w:t>
      </w:r>
    </w:p>
    <w:p w14:paraId="4B410725" w14:textId="77777777" w:rsidR="008E1A36" w:rsidRPr="00D55E27" w:rsidRDefault="008E1A36">
      <w:pPr>
        <w:tabs>
          <w:tab w:val="left" w:pos="3402"/>
        </w:tabs>
        <w:autoSpaceDE w:val="0"/>
        <w:ind w:left="2835" w:hanging="2551"/>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t xml:space="preserve">Ochrona dla zapewnienia bezpieczeństwa. Dobór środków ochrony w zależności od wpływów zewnętrznych.   </w:t>
      </w:r>
    </w:p>
    <w:p w14:paraId="18BBE378"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Ochrona przeciwpożarowa</w:t>
      </w:r>
    </w:p>
    <w:p w14:paraId="7B1241F1"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PN-IEC 60364-5-51:2000           </w:t>
      </w:r>
      <w:r w:rsidRPr="00D55E27">
        <w:rPr>
          <w:rFonts w:ascii="Arial" w:hAnsi="Arial" w:cs="Arial"/>
          <w:color w:val="000000"/>
          <w:sz w:val="16"/>
        </w:rPr>
        <w:tab/>
        <w:t>Instalacje elektryczne w obiektach budowlanych.</w:t>
      </w:r>
    </w:p>
    <w:p w14:paraId="0678A21B"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Dobór i montaż wyposażenia elektrycznego. Postanowienia ogólne</w:t>
      </w:r>
    </w:p>
    <w:p w14:paraId="5CEF9A7B"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PN-IEC 60364-5-52:2002            </w:t>
      </w:r>
      <w:r w:rsidRPr="00D55E27">
        <w:rPr>
          <w:rFonts w:ascii="Arial" w:hAnsi="Arial" w:cs="Arial"/>
          <w:color w:val="000000"/>
          <w:sz w:val="16"/>
        </w:rPr>
        <w:tab/>
        <w:t>Instalacje elektryczne w obiektach budowlanych.</w:t>
      </w:r>
    </w:p>
    <w:p w14:paraId="6F06551F"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 xml:space="preserve">Dobór i montaż wyposażenia elektrycznego. </w:t>
      </w:r>
      <w:proofErr w:type="spellStart"/>
      <w:r w:rsidRPr="00D55E27">
        <w:rPr>
          <w:rFonts w:ascii="Arial" w:hAnsi="Arial" w:cs="Arial"/>
          <w:color w:val="000000"/>
          <w:sz w:val="16"/>
        </w:rPr>
        <w:t>Oprzewodowanie</w:t>
      </w:r>
      <w:proofErr w:type="spellEnd"/>
    </w:p>
    <w:p w14:paraId="60FC6A70"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PN-IEC 60364-5-523:2001          </w:t>
      </w:r>
      <w:r w:rsidRPr="00D55E27">
        <w:rPr>
          <w:rFonts w:ascii="Arial" w:hAnsi="Arial" w:cs="Arial"/>
          <w:color w:val="000000"/>
          <w:sz w:val="16"/>
        </w:rPr>
        <w:tab/>
        <w:t>Instalacje elektryczne w obiektach budowlanych.</w:t>
      </w:r>
    </w:p>
    <w:p w14:paraId="4E8C4558"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Dobór i montaż wyposażenia elektrycznego. Obciążalność prądowa długotrwała przewodów</w:t>
      </w:r>
    </w:p>
    <w:p w14:paraId="764D2811"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PN-IEC 60364-5-53:2000             </w:t>
      </w:r>
      <w:r w:rsidRPr="00D55E27">
        <w:rPr>
          <w:rFonts w:ascii="Arial" w:hAnsi="Arial" w:cs="Arial"/>
          <w:color w:val="000000"/>
          <w:sz w:val="16"/>
        </w:rPr>
        <w:tab/>
        <w:t>Instalacje elektryczne w obiektach budowlanych.</w:t>
      </w:r>
    </w:p>
    <w:p w14:paraId="090711FC"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Dobór i montaż wyposażenia elektrycznego. Aparatura    rozdzielcza i sterownicza</w:t>
      </w:r>
    </w:p>
    <w:p w14:paraId="6F49A31F"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PN-IEC 60364-5-534:2003           </w:t>
      </w:r>
      <w:r w:rsidRPr="00D55E27">
        <w:rPr>
          <w:rFonts w:ascii="Arial" w:hAnsi="Arial" w:cs="Arial"/>
          <w:color w:val="000000"/>
          <w:sz w:val="16"/>
        </w:rPr>
        <w:tab/>
        <w:t>Instalacje elektryczne w obiektach budowlanych.</w:t>
      </w:r>
    </w:p>
    <w:p w14:paraId="7703CD67"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 </w:t>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Dobór i montaż wyposażenia elektrycznego. Urządzenia do ochrony przed przepięciami</w:t>
      </w:r>
    </w:p>
    <w:p w14:paraId="67EBCD0B"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PN-IEC 60364-5-537:1999           </w:t>
      </w:r>
      <w:r w:rsidRPr="00D55E27">
        <w:rPr>
          <w:rFonts w:ascii="Arial" w:hAnsi="Arial" w:cs="Arial"/>
          <w:color w:val="000000"/>
          <w:sz w:val="16"/>
        </w:rPr>
        <w:tab/>
        <w:t>Instalacje elektryczne w obiektach budowlanych.</w:t>
      </w:r>
    </w:p>
    <w:p w14:paraId="5C261D19" w14:textId="77777777" w:rsidR="008E1A36" w:rsidRPr="00D55E27" w:rsidRDefault="008E1A36">
      <w:pPr>
        <w:tabs>
          <w:tab w:val="left" w:pos="3402"/>
        </w:tabs>
        <w:autoSpaceDE w:val="0"/>
        <w:ind w:left="2835" w:hanging="2551"/>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t>Dobór i montaż wyposażenia elektrycznego. Aparatura rozdzielcza i sterownicza. Urządzenia do odłączania izolacyjnego i łączenia</w:t>
      </w:r>
    </w:p>
    <w:p w14:paraId="3D373CD2"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PN-IEC 60364-5-54:1999</w:t>
      </w:r>
      <w:r w:rsidRPr="00D55E27">
        <w:rPr>
          <w:rFonts w:ascii="Arial" w:hAnsi="Arial" w:cs="Arial"/>
          <w:color w:val="000000"/>
          <w:sz w:val="16"/>
        </w:rPr>
        <w:tab/>
      </w:r>
      <w:r w:rsidRPr="00D55E27">
        <w:rPr>
          <w:rFonts w:ascii="Arial" w:hAnsi="Arial" w:cs="Arial"/>
          <w:color w:val="000000"/>
          <w:sz w:val="16"/>
        </w:rPr>
        <w:tab/>
        <w:t>Instalacje elektryczne w obiektach budowlanych.</w:t>
      </w:r>
    </w:p>
    <w:p w14:paraId="0B251DFB"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 </w:t>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Dobór i montaż wyposażenia elektrycznego. Uziemienia i przewody ochronne</w:t>
      </w:r>
    </w:p>
    <w:p w14:paraId="29FBE9EC"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PN-IEC 60364-5-548:2001</w:t>
      </w:r>
      <w:r w:rsidRPr="00D55E27">
        <w:rPr>
          <w:rFonts w:ascii="Arial" w:hAnsi="Arial" w:cs="Arial"/>
          <w:color w:val="000000"/>
          <w:sz w:val="16"/>
        </w:rPr>
        <w:tab/>
        <w:t>Instalacje elektryczne w obiektach budowlanych.</w:t>
      </w:r>
    </w:p>
    <w:p w14:paraId="4049BE01" w14:textId="77777777" w:rsidR="008E1A36" w:rsidRPr="00D55E27" w:rsidRDefault="008E1A36">
      <w:pPr>
        <w:tabs>
          <w:tab w:val="left" w:pos="3402"/>
        </w:tabs>
        <w:autoSpaceDE w:val="0"/>
        <w:ind w:left="2835" w:hanging="2551"/>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t>Dobór i montaż wyposażenia elektrycznego. Układy uziemiające i połączenia wyrównawcze instalacji informatycznych</w:t>
      </w:r>
    </w:p>
    <w:p w14:paraId="680AF9D6" w14:textId="77777777" w:rsidR="008E1A36" w:rsidRPr="00D55E27" w:rsidRDefault="008E1A36">
      <w:pPr>
        <w:tabs>
          <w:tab w:val="left" w:pos="851"/>
        </w:tabs>
        <w:autoSpaceDE w:val="0"/>
        <w:spacing w:before="440"/>
        <w:ind w:left="284"/>
        <w:rPr>
          <w:rFonts w:ascii="Arial" w:hAnsi="Arial" w:cs="Arial"/>
          <w:color w:val="000000"/>
          <w:sz w:val="16"/>
        </w:rPr>
      </w:pPr>
      <w:r w:rsidRPr="00D55E27">
        <w:rPr>
          <w:rFonts w:ascii="Arial" w:hAnsi="Arial" w:cs="Arial"/>
          <w:color w:val="000000"/>
          <w:sz w:val="16"/>
        </w:rPr>
        <w:t>PN-IEC 60364-5-559:2003              Instalacje elektryczne w obiektach budowlanych.</w:t>
      </w:r>
    </w:p>
    <w:p w14:paraId="081F7FE8"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  </w:t>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 xml:space="preserve">Dobór i montaż wyposażenia elektrycznego. Inne wyposażenie. </w:t>
      </w:r>
    </w:p>
    <w:p w14:paraId="3B7A8FBE"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 xml:space="preserve"> </w:t>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Oprawy oświetleniowe i instalacje oświetleniowe</w:t>
      </w:r>
    </w:p>
    <w:p w14:paraId="67E94928"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PN-IEC 60364-5-56:1999</w:t>
      </w:r>
      <w:r w:rsidRPr="00D55E27">
        <w:rPr>
          <w:rFonts w:ascii="Arial" w:hAnsi="Arial" w:cs="Arial"/>
          <w:color w:val="000000"/>
          <w:sz w:val="16"/>
        </w:rPr>
        <w:tab/>
      </w:r>
      <w:r w:rsidRPr="00D55E27">
        <w:rPr>
          <w:rFonts w:ascii="Arial" w:hAnsi="Arial" w:cs="Arial"/>
          <w:color w:val="000000"/>
          <w:sz w:val="16"/>
        </w:rPr>
        <w:tab/>
        <w:t>Instalacje elektryczne w obiektach budowlanych.</w:t>
      </w:r>
    </w:p>
    <w:p w14:paraId="7BA87B43"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Dobór i montaż wyposażenia elektrycznego. Instalacje bezpieczeństwa</w:t>
      </w:r>
    </w:p>
    <w:p w14:paraId="098DC396"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PN-IEC 60364-6-61:2000</w:t>
      </w:r>
      <w:r w:rsidRPr="00D55E27">
        <w:rPr>
          <w:rFonts w:ascii="Arial" w:hAnsi="Arial" w:cs="Arial"/>
          <w:color w:val="000000"/>
          <w:sz w:val="16"/>
        </w:rPr>
        <w:tab/>
      </w:r>
      <w:r w:rsidRPr="00D55E27">
        <w:rPr>
          <w:rFonts w:ascii="Arial" w:hAnsi="Arial" w:cs="Arial"/>
          <w:color w:val="000000"/>
          <w:sz w:val="16"/>
        </w:rPr>
        <w:tab/>
        <w:t>Instalacje elektryczne w obiektach budowlanych.</w:t>
      </w:r>
    </w:p>
    <w:p w14:paraId="1E9509EA"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Sprawdzanie. Sprawdzanie odbiorcze</w:t>
      </w:r>
    </w:p>
    <w:p w14:paraId="56AA273B"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PN-IEC 60364-7-701:1999</w:t>
      </w:r>
      <w:r w:rsidRPr="00D55E27">
        <w:rPr>
          <w:rFonts w:ascii="Arial" w:hAnsi="Arial" w:cs="Arial"/>
          <w:color w:val="000000"/>
          <w:sz w:val="16"/>
        </w:rPr>
        <w:tab/>
        <w:t>Instalacje elektryczne w obiektach budowlanych.</w:t>
      </w:r>
    </w:p>
    <w:p w14:paraId="58AFD860"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 xml:space="preserve">Wymagania dotyczące specjalnych instalacji lub lokalizacji. </w:t>
      </w:r>
    </w:p>
    <w:p w14:paraId="6D0CC1D3"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Pomieszczenia wyposażone w wannę lub/i basen natryskowy</w:t>
      </w:r>
    </w:p>
    <w:p w14:paraId="1D74AB86"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PN-IEC 60364-7-704:1999</w:t>
      </w:r>
      <w:r w:rsidRPr="00D55E27">
        <w:rPr>
          <w:rFonts w:ascii="Arial" w:hAnsi="Arial" w:cs="Arial"/>
          <w:color w:val="000000"/>
          <w:sz w:val="16"/>
        </w:rPr>
        <w:tab/>
        <w:t>Instalacje elektryczne w obiektach budowlanych.</w:t>
      </w:r>
    </w:p>
    <w:p w14:paraId="1FE4EE80" w14:textId="77777777" w:rsidR="008E1A36" w:rsidRPr="00D55E27" w:rsidRDefault="008E1A36">
      <w:pPr>
        <w:tabs>
          <w:tab w:val="left" w:pos="3402"/>
        </w:tabs>
        <w:autoSpaceDE w:val="0"/>
        <w:ind w:left="2835" w:hanging="2551"/>
        <w:rPr>
          <w:rFonts w:ascii="Arial" w:hAnsi="Arial" w:cs="Arial"/>
          <w:color w:val="000000"/>
          <w:sz w:val="16"/>
          <w:lang w:val="de-DE"/>
        </w:rPr>
      </w:pPr>
      <w:r w:rsidRPr="00D55E27">
        <w:rPr>
          <w:rFonts w:ascii="Arial" w:hAnsi="Arial" w:cs="Arial"/>
          <w:color w:val="000000"/>
          <w:sz w:val="16"/>
        </w:rPr>
        <w:tab/>
      </w:r>
      <w:r w:rsidRPr="00D55E27">
        <w:rPr>
          <w:rFonts w:ascii="Arial" w:hAnsi="Arial" w:cs="Arial"/>
          <w:color w:val="000000"/>
          <w:sz w:val="16"/>
        </w:rPr>
        <w:tab/>
        <w:t>Wymagania dotyczące specjalnych instalacji lub lokalizacji. Instalacje na terenie budowy i rozbiórki</w:t>
      </w:r>
    </w:p>
    <w:p w14:paraId="2C9E6E88"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lang w:val="de-DE"/>
        </w:rPr>
        <w:t xml:space="preserve">N SEP-E-004. </w:t>
      </w:r>
      <w:r w:rsidRPr="00D55E27">
        <w:rPr>
          <w:rFonts w:ascii="Arial" w:hAnsi="Arial" w:cs="Arial"/>
          <w:color w:val="000000"/>
          <w:sz w:val="16"/>
        </w:rPr>
        <w:t>Norma SEP</w:t>
      </w:r>
      <w:r w:rsidRPr="00D55E27">
        <w:rPr>
          <w:rFonts w:ascii="Arial" w:hAnsi="Arial" w:cs="Arial"/>
          <w:color w:val="000000"/>
          <w:sz w:val="16"/>
        </w:rPr>
        <w:tab/>
      </w:r>
      <w:r w:rsidRPr="00D55E27">
        <w:rPr>
          <w:rFonts w:ascii="Arial" w:hAnsi="Arial" w:cs="Arial"/>
          <w:color w:val="000000"/>
          <w:sz w:val="16"/>
        </w:rPr>
        <w:tab/>
        <w:t xml:space="preserve">Elektroenergetyczne i sygnalizacyjne linie kablowe. </w:t>
      </w:r>
    </w:p>
    <w:p w14:paraId="55031C90"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Projektowanie i budowa</w:t>
      </w:r>
    </w:p>
    <w:p w14:paraId="736BB340"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PN-EN 12464-1</w:t>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 xml:space="preserve">Technika świetlna  - Oświetlenie miejsc pracy – cz.1: </w:t>
      </w:r>
    </w:p>
    <w:p w14:paraId="05C89085"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Miejsca pracy wewnątrz pomieszczeń</w:t>
      </w:r>
    </w:p>
    <w:p w14:paraId="7A5CF1F0"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PN-E-08501:1988</w:t>
      </w:r>
      <w:r w:rsidRPr="00D55E27">
        <w:rPr>
          <w:rFonts w:ascii="Arial" w:hAnsi="Arial" w:cs="Arial"/>
          <w:color w:val="000000"/>
          <w:sz w:val="16"/>
        </w:rPr>
        <w:tab/>
      </w:r>
      <w:r w:rsidRPr="00D55E27">
        <w:rPr>
          <w:rFonts w:ascii="Arial" w:hAnsi="Arial" w:cs="Arial"/>
          <w:color w:val="000000"/>
          <w:sz w:val="16"/>
        </w:rPr>
        <w:tab/>
        <w:t>Urządzenia elektryczne. Tablice i znaki bezpieczeństwa</w:t>
      </w:r>
    </w:p>
    <w:p w14:paraId="5ABA8A28"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PN-E-05010:1991</w:t>
      </w:r>
      <w:r w:rsidRPr="00D55E27">
        <w:rPr>
          <w:rFonts w:ascii="Arial" w:hAnsi="Arial" w:cs="Arial"/>
          <w:color w:val="000000"/>
          <w:sz w:val="16"/>
        </w:rPr>
        <w:tab/>
      </w:r>
      <w:r w:rsidRPr="00D55E27">
        <w:rPr>
          <w:rFonts w:ascii="Arial" w:hAnsi="Arial" w:cs="Arial"/>
          <w:color w:val="000000"/>
          <w:sz w:val="16"/>
        </w:rPr>
        <w:tab/>
        <w:t>Zakresy napięciowe instalacji elektrycznych w obiektach    budowlanych</w:t>
      </w:r>
    </w:p>
    <w:p w14:paraId="4153180B"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PN-92/N-01256-02</w:t>
      </w:r>
      <w:r w:rsidRPr="00D55E27">
        <w:rPr>
          <w:rFonts w:ascii="Arial" w:hAnsi="Arial" w:cs="Arial"/>
          <w:color w:val="000000"/>
          <w:sz w:val="16"/>
        </w:rPr>
        <w:tab/>
      </w:r>
      <w:r w:rsidRPr="00D55E27">
        <w:rPr>
          <w:rFonts w:ascii="Arial" w:hAnsi="Arial" w:cs="Arial"/>
          <w:color w:val="000000"/>
          <w:sz w:val="16"/>
        </w:rPr>
        <w:tab/>
        <w:t>Znaki bezpieczeństwa. Ewakuacja</w:t>
      </w:r>
    </w:p>
    <w:p w14:paraId="2BCE2CF9"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PN-E-04700:1998 Az1:2000</w:t>
      </w:r>
      <w:r w:rsidRPr="00D55E27">
        <w:rPr>
          <w:rFonts w:ascii="Arial" w:hAnsi="Arial" w:cs="Arial"/>
          <w:color w:val="000000"/>
          <w:sz w:val="16"/>
        </w:rPr>
        <w:tab/>
        <w:t xml:space="preserve">Urządzenia i układy elektryczne w obiektach elektroenergetycznych. </w:t>
      </w:r>
    </w:p>
    <w:p w14:paraId="1FA0112B"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 xml:space="preserve">Wytyczne przeprowadzania  </w:t>
      </w:r>
      <w:proofErr w:type="spellStart"/>
      <w:r w:rsidRPr="00D55E27">
        <w:rPr>
          <w:rFonts w:ascii="Arial" w:hAnsi="Arial" w:cs="Arial"/>
          <w:color w:val="000000"/>
          <w:sz w:val="16"/>
        </w:rPr>
        <w:t>pomontażowych</w:t>
      </w:r>
      <w:proofErr w:type="spellEnd"/>
      <w:r w:rsidRPr="00D55E27">
        <w:rPr>
          <w:rFonts w:ascii="Arial" w:hAnsi="Arial" w:cs="Arial"/>
          <w:color w:val="000000"/>
          <w:sz w:val="16"/>
        </w:rPr>
        <w:t xml:space="preserve"> badań odbiorczych</w:t>
      </w:r>
    </w:p>
    <w:p w14:paraId="5ABF67C0"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PN-EN 1838:2005</w:t>
      </w:r>
      <w:r w:rsidRPr="00D55E27">
        <w:rPr>
          <w:rFonts w:ascii="Arial" w:hAnsi="Arial" w:cs="Arial"/>
          <w:color w:val="000000"/>
          <w:sz w:val="16"/>
        </w:rPr>
        <w:tab/>
      </w:r>
      <w:r w:rsidRPr="00D55E27">
        <w:rPr>
          <w:rFonts w:ascii="Arial" w:hAnsi="Arial" w:cs="Arial"/>
          <w:color w:val="000000"/>
          <w:sz w:val="16"/>
        </w:rPr>
        <w:tab/>
        <w:t>Oświetlenie awaryjne</w:t>
      </w:r>
    </w:p>
    <w:p w14:paraId="7BFC1560"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PN-EN 50146:2002(U)</w:t>
      </w:r>
      <w:r w:rsidRPr="00D55E27">
        <w:rPr>
          <w:rFonts w:ascii="Arial" w:hAnsi="Arial" w:cs="Arial"/>
          <w:color w:val="000000"/>
          <w:sz w:val="16"/>
        </w:rPr>
        <w:tab/>
      </w:r>
      <w:r w:rsidRPr="00D55E27">
        <w:rPr>
          <w:rFonts w:ascii="Arial" w:hAnsi="Arial" w:cs="Arial"/>
          <w:color w:val="000000"/>
          <w:sz w:val="16"/>
        </w:rPr>
        <w:tab/>
        <w:t>Wyposażenie do mocowania kabli w instalacjach  elektrycznych</w:t>
      </w:r>
    </w:p>
    <w:p w14:paraId="10CD01E8"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PN-EN 50160:2002</w:t>
      </w:r>
      <w:r w:rsidRPr="00D55E27">
        <w:rPr>
          <w:rFonts w:ascii="Arial" w:hAnsi="Arial" w:cs="Arial"/>
          <w:color w:val="000000"/>
          <w:sz w:val="16"/>
        </w:rPr>
        <w:tab/>
      </w:r>
      <w:r w:rsidRPr="00D55E27">
        <w:rPr>
          <w:rFonts w:ascii="Arial" w:hAnsi="Arial" w:cs="Arial"/>
          <w:color w:val="000000"/>
          <w:sz w:val="16"/>
        </w:rPr>
        <w:tab/>
        <w:t>Parametry napięcia zasilającego w publicznych sieciach rozdzielczych</w:t>
      </w:r>
    </w:p>
    <w:p w14:paraId="23CEE8D7"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PN-EN 60439-1:2003</w:t>
      </w:r>
      <w:r w:rsidRPr="00D55E27">
        <w:rPr>
          <w:rFonts w:ascii="Arial" w:hAnsi="Arial" w:cs="Arial"/>
          <w:color w:val="000000"/>
          <w:sz w:val="16"/>
        </w:rPr>
        <w:tab/>
      </w:r>
      <w:r w:rsidRPr="00D55E27">
        <w:rPr>
          <w:rFonts w:ascii="Arial" w:hAnsi="Arial" w:cs="Arial"/>
          <w:color w:val="000000"/>
          <w:sz w:val="16"/>
        </w:rPr>
        <w:tab/>
        <w:t>Rozdzielnice i sterownice niskonapięciowe. Część 1:</w:t>
      </w:r>
    </w:p>
    <w:p w14:paraId="53C7457D" w14:textId="77777777" w:rsidR="008E1A36" w:rsidRPr="00D55E27" w:rsidRDefault="008E1A36">
      <w:pPr>
        <w:tabs>
          <w:tab w:val="left" w:pos="851"/>
        </w:tabs>
        <w:autoSpaceDE w:val="0"/>
        <w:ind w:left="284"/>
        <w:rPr>
          <w:rFonts w:ascii="Arial" w:hAnsi="Arial" w:cs="Arial"/>
          <w:color w:val="000000"/>
          <w:sz w:val="16"/>
        </w:rPr>
      </w:pP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r>
      <w:r w:rsidRPr="00D55E27">
        <w:rPr>
          <w:rFonts w:ascii="Arial" w:hAnsi="Arial" w:cs="Arial"/>
          <w:color w:val="000000"/>
          <w:sz w:val="16"/>
        </w:rPr>
        <w:tab/>
        <w:t>Zestawy badane w pełnym i niepełnym zakresie badań typu</w:t>
      </w:r>
    </w:p>
    <w:p w14:paraId="1EC1ADE5" w14:textId="77777777" w:rsidR="008E1A36" w:rsidRPr="00D55E27" w:rsidRDefault="008E1A36">
      <w:pPr>
        <w:tabs>
          <w:tab w:val="left" w:pos="3399"/>
        </w:tabs>
        <w:autoSpaceDE w:val="0"/>
        <w:ind w:left="2832" w:hanging="2548"/>
        <w:rPr>
          <w:rFonts w:ascii="Arial" w:hAnsi="Arial" w:cs="Arial"/>
          <w:color w:val="000000"/>
          <w:sz w:val="16"/>
        </w:rPr>
      </w:pPr>
      <w:r w:rsidRPr="00D55E27">
        <w:rPr>
          <w:rFonts w:ascii="Arial" w:hAnsi="Arial" w:cs="Arial"/>
          <w:color w:val="000000"/>
          <w:sz w:val="16"/>
        </w:rPr>
        <w:t>PN-EN 60446:2004</w:t>
      </w:r>
      <w:r w:rsidRPr="00D55E27">
        <w:rPr>
          <w:rFonts w:ascii="Arial" w:hAnsi="Arial" w:cs="Arial"/>
          <w:color w:val="000000"/>
          <w:sz w:val="16"/>
        </w:rPr>
        <w:tab/>
        <w:t>Zasady podstawowe i bezpieczeństwa przy współdziałaniu człowieka z maszyną oznaczanie i identyfikacja. Oznaczenia identyfikacyjne przewodów barwami albo cyframi</w:t>
      </w:r>
    </w:p>
    <w:p w14:paraId="0738E9BC" w14:textId="77777777" w:rsidR="008E1A36" w:rsidRPr="00D55E27" w:rsidRDefault="008E1A36">
      <w:pPr>
        <w:tabs>
          <w:tab w:val="left" w:pos="1134"/>
        </w:tabs>
        <w:autoSpaceDE w:val="0"/>
        <w:ind w:left="567" w:hanging="283"/>
        <w:rPr>
          <w:rFonts w:ascii="Arial" w:hAnsi="Arial" w:cs="Arial"/>
        </w:rPr>
      </w:pPr>
      <w:r w:rsidRPr="00D55E27">
        <w:rPr>
          <w:rFonts w:ascii="Arial" w:hAnsi="Arial" w:cs="Arial"/>
          <w:color w:val="000000"/>
          <w:sz w:val="16"/>
        </w:rPr>
        <w:t>PN-EN 60529:2003</w:t>
      </w:r>
      <w:r w:rsidRPr="00D55E27">
        <w:rPr>
          <w:rFonts w:ascii="Arial" w:hAnsi="Arial" w:cs="Arial"/>
          <w:color w:val="000000"/>
          <w:sz w:val="16"/>
        </w:rPr>
        <w:tab/>
      </w:r>
      <w:r w:rsidRPr="00D55E27">
        <w:rPr>
          <w:rFonts w:ascii="Arial" w:hAnsi="Arial" w:cs="Arial"/>
          <w:color w:val="000000"/>
          <w:sz w:val="16"/>
        </w:rPr>
        <w:tab/>
        <w:t>Stopnie ochrony zapewnianej przez obudowy (Kod IP)</w:t>
      </w:r>
    </w:p>
    <w:sectPr w:rsidR="008E1A36" w:rsidRPr="00D55E27">
      <w:headerReference w:type="even" r:id="rId13"/>
      <w:headerReference w:type="default" r:id="rId14"/>
      <w:footerReference w:type="even" r:id="rId15"/>
      <w:footerReference w:type="default" r:id="rId16"/>
      <w:headerReference w:type="first" r:id="rId17"/>
      <w:footerReference w:type="first" r:id="rId18"/>
      <w:pgSz w:w="11906" w:h="16838"/>
      <w:pgMar w:top="1418" w:right="1120" w:bottom="1134" w:left="1770" w:header="720" w:footer="386"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1820D0" w14:textId="77777777" w:rsidR="003F15B8" w:rsidRDefault="003F15B8">
      <w:r>
        <w:separator/>
      </w:r>
    </w:p>
  </w:endnote>
  <w:endnote w:type="continuationSeparator" w:id="0">
    <w:p w14:paraId="7205702A" w14:textId="77777777" w:rsidR="003F15B8" w:rsidRDefault="003F1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Geneva">
    <w:altName w:val="Arial"/>
    <w:charset w:val="00"/>
    <w:family w:val="swiss"/>
    <w:pitch w:val="variable"/>
  </w:font>
  <w:font w:name="OpenSymbol">
    <w:charset w:val="00"/>
    <w:family w:val="auto"/>
    <w:pitch w:val="variable"/>
    <w:sig w:usb0="800000AF" w:usb1="1001ECEA"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USABlack">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9717103"/>
      <w:docPartObj>
        <w:docPartGallery w:val="Page Numbers (Bottom of Page)"/>
        <w:docPartUnique/>
      </w:docPartObj>
    </w:sdtPr>
    <w:sdtEndPr>
      <w:rPr>
        <w:color w:val="7F7F7F" w:themeColor="background1" w:themeShade="7F"/>
        <w:spacing w:val="60"/>
      </w:rPr>
    </w:sdtEndPr>
    <w:sdtContent>
      <w:p w14:paraId="3E0CDC00" w14:textId="2B9D2083" w:rsidR="005A77F6" w:rsidRDefault="005A77F6" w:rsidP="00312D8A">
        <w:pPr>
          <w:pStyle w:val="Stopka"/>
          <w:pBdr>
            <w:top w:val="single" w:sz="4" w:space="1" w:color="D9D9D9" w:themeColor="background1" w:themeShade="D9"/>
          </w:pBdr>
        </w:pPr>
        <w:r>
          <w:t xml:space="preserve"> </w:t>
        </w:r>
      </w:p>
    </w:sdtContent>
  </w:sdt>
  <w:p w14:paraId="6B7E39B4" w14:textId="208662E0" w:rsidR="001D3160" w:rsidRPr="001D3160" w:rsidRDefault="001D3160" w:rsidP="00312D8A">
    <w:pPr>
      <w:pStyle w:val="Stopka"/>
      <w:pBdr>
        <w:top w:val="single" w:sz="4" w:space="0" w:color="000000"/>
      </w:pBdr>
      <w:spacing w:before="240"/>
      <w:ind w:right="46"/>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41315" w14:textId="77777777" w:rsidR="00312D8A" w:rsidRPr="006628C2" w:rsidRDefault="00312D8A" w:rsidP="00312D8A">
    <w:pPr>
      <w:pStyle w:val="Bezodstpw"/>
      <w:spacing w:line="276" w:lineRule="auto"/>
      <w:rPr>
        <w:rFonts w:ascii="Arial Narrow" w:hAnsi="Arial Narrow"/>
        <w:noProof/>
        <w:sz w:val="20"/>
      </w:rPr>
    </w:pPr>
    <w:proofErr w:type="spellStart"/>
    <w:r w:rsidRPr="00335B33">
      <w:rPr>
        <w:rFonts w:ascii="Arial Narrow" w:hAnsi="Arial Narrow"/>
        <w:b/>
        <w:bCs/>
        <w:szCs w:val="18"/>
      </w:rPr>
      <w:t>Linevka</w:t>
    </w:r>
    <w:proofErr w:type="spellEnd"/>
    <w:r w:rsidRPr="00335B33">
      <w:rPr>
        <w:rFonts w:ascii="Arial Narrow" w:hAnsi="Arial Narrow"/>
        <w:b/>
        <w:bCs/>
        <w:szCs w:val="18"/>
      </w:rPr>
      <w:t xml:space="preserve"> Studio Projektowe</w:t>
    </w:r>
  </w:p>
  <w:p w14:paraId="25CCEEDD" w14:textId="77777777" w:rsidR="00312D8A" w:rsidRDefault="00312D8A" w:rsidP="00312D8A">
    <w:pPr>
      <w:pStyle w:val="Bezodstpw"/>
      <w:rPr>
        <w:rFonts w:ascii="Arial Narrow" w:hAnsi="Arial Narrow"/>
        <w:sz w:val="20"/>
      </w:rPr>
    </w:pPr>
    <w:r w:rsidRPr="00335B33">
      <w:rPr>
        <w:rFonts w:ascii="Arial Narrow" w:hAnsi="Arial Narrow"/>
        <w:sz w:val="20"/>
      </w:rPr>
      <w:t>ul. Krakowska 77, 32-065</w:t>
    </w:r>
    <w:r>
      <w:rPr>
        <w:rFonts w:ascii="Arial Narrow" w:hAnsi="Arial Narrow"/>
        <w:sz w:val="20"/>
      </w:rPr>
      <w:t xml:space="preserve">  </w:t>
    </w:r>
    <w:r w:rsidRPr="00335B33">
      <w:rPr>
        <w:rFonts w:ascii="Arial Narrow" w:hAnsi="Arial Narrow"/>
        <w:sz w:val="20"/>
      </w:rPr>
      <w:t>Krzes</w:t>
    </w:r>
    <w:r>
      <w:rPr>
        <w:rFonts w:ascii="Arial Narrow" w:hAnsi="Arial Narrow"/>
        <w:sz w:val="20"/>
      </w:rPr>
      <w:t xml:space="preserve">zowice                        </w:t>
    </w:r>
    <w:r w:rsidRPr="00335B33">
      <w:rPr>
        <w:rFonts w:ascii="Arial Narrow" w:hAnsi="Arial Narrow"/>
        <w:sz w:val="20"/>
      </w:rPr>
      <w:t xml:space="preserve">     </w:t>
    </w:r>
    <w:r w:rsidRPr="00F85D4F">
      <w:rPr>
        <w:rFonts w:ascii="Arial Narrow" w:hAnsi="Arial Narrow"/>
        <w:sz w:val="20"/>
      </w:rPr>
      <w:t>tel. 603364559</w:t>
    </w:r>
    <w:r>
      <w:rPr>
        <w:rFonts w:ascii="Arial Narrow" w:hAnsi="Arial Narrow"/>
        <w:sz w:val="20"/>
      </w:rPr>
      <w:t xml:space="preserve">               </w:t>
    </w:r>
    <w:r w:rsidRPr="00F85D4F">
      <w:rPr>
        <w:rFonts w:ascii="Arial Narrow" w:hAnsi="Arial Narrow"/>
        <w:sz w:val="20"/>
      </w:rPr>
      <w:t xml:space="preserve">     </w:t>
    </w:r>
  </w:p>
  <w:p w14:paraId="41F44CC8" w14:textId="77777777" w:rsidR="00312D8A" w:rsidRPr="00AA2763" w:rsidRDefault="00312D8A" w:rsidP="00312D8A">
    <w:pPr>
      <w:pStyle w:val="Bezodstpw"/>
      <w:rPr>
        <w:rFonts w:ascii="Arial Narrow" w:hAnsi="Arial Narrow"/>
        <w:bCs/>
        <w:sz w:val="20"/>
        <w:lang w:val="en-US"/>
      </w:rPr>
    </w:pPr>
    <w:r w:rsidRPr="00AA2763">
      <w:rPr>
        <w:rFonts w:ascii="Arial Narrow" w:hAnsi="Arial Narrow"/>
        <w:sz w:val="20"/>
        <w:lang w:val="en-US"/>
      </w:rPr>
      <w:t xml:space="preserve">NIP:6762599004                                                                 mail: </w:t>
    </w:r>
    <w:hyperlink r:id="rId1" w:history="1">
      <w:r w:rsidRPr="00AA2763">
        <w:rPr>
          <w:rStyle w:val="Hipercze"/>
          <w:rFonts w:ascii="Arial Narrow" w:hAnsi="Arial Narrow"/>
          <w:sz w:val="20"/>
          <w:lang w:val="en-US"/>
        </w:rPr>
        <w:t>contact@linevka.com</w:t>
      </w:r>
    </w:hyperlink>
    <w:r w:rsidRPr="00AA2763">
      <w:rPr>
        <w:lang w:val="en-US"/>
      </w:rPr>
      <w:t xml:space="preserve">                                               </w:t>
    </w:r>
  </w:p>
  <w:p w14:paraId="29E7B2B6" w14:textId="54326CD9" w:rsidR="00312D8A" w:rsidRDefault="00312D8A" w:rsidP="00312D8A">
    <w:pPr>
      <w:pStyle w:val="Stopka"/>
    </w:pPr>
    <w:r w:rsidRPr="00AA2763">
      <w:rPr>
        <w:rFonts w:ascii="Arial Narrow" w:hAnsi="Arial Narrow"/>
        <w:bCs/>
        <w:lang w:val="en-US"/>
      </w:rPr>
      <w:t>www.linevka.com</w:t>
    </w:r>
    <w:r w:rsidRPr="00AA2763">
      <w:rPr>
        <w:rFonts w:ascii="Arial Narrow" w:hAnsi="Arial Narrow"/>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504D0" w14:textId="77777777" w:rsidR="001D3160" w:rsidRDefault="001D316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C6FC8" w14:textId="36710A32" w:rsidR="001D3160" w:rsidRPr="001D3160" w:rsidRDefault="001D3160" w:rsidP="007344C5">
    <w:pPr>
      <w:pStyle w:val="Stopka"/>
      <w:pBdr>
        <w:top w:val="single" w:sz="4" w:space="1" w:color="000000"/>
      </w:pBdr>
      <w:spacing w:before="240"/>
      <w:ind w:right="46"/>
      <w:rPr>
        <w:rStyle w:val="Numerstrony"/>
        <w:rFonts w:ascii="Arial" w:hAnsi="Arial" w:cs="Arial"/>
        <w:b/>
        <w:sz w:val="14"/>
      </w:rPr>
    </w:pPr>
    <w:r w:rsidRPr="001D3160">
      <w:rPr>
        <w:rStyle w:val="Numerstrony"/>
        <w:rFonts w:ascii="Arial" w:hAnsi="Arial" w:cs="Arial"/>
        <w:b/>
        <w:sz w:val="14"/>
      </w:rPr>
      <w:tab/>
    </w:r>
    <w:r w:rsidRPr="001D3160">
      <w:rPr>
        <w:rStyle w:val="Numerstrony"/>
        <w:rFonts w:ascii="Arial" w:hAnsi="Arial" w:cs="Arial"/>
        <w:b/>
        <w:sz w:val="14"/>
      </w:rPr>
      <w:tab/>
    </w:r>
  </w:p>
  <w:p w14:paraId="4A0914DC" w14:textId="0D46804A" w:rsidR="001D3160" w:rsidRDefault="005A346F" w:rsidP="007344C5">
    <w:pPr>
      <w:pStyle w:val="Stopka"/>
      <w:rPr>
        <w:rStyle w:val="Numerstrony"/>
        <w:rFonts w:ascii="Arial" w:hAnsi="Arial" w:cs="Arial"/>
        <w:b/>
        <w:sz w:val="14"/>
      </w:rPr>
    </w:pPr>
    <w:r>
      <w:rPr>
        <w:rStyle w:val="Numerstrony"/>
        <w:rFonts w:ascii="Arial" w:hAnsi="Arial" w:cs="Arial"/>
        <w:b/>
        <w:sz w:val="14"/>
      </w:rPr>
      <w:t xml:space="preserve"> </w:t>
    </w:r>
  </w:p>
  <w:p w14:paraId="59722785" w14:textId="7614DF9E" w:rsidR="001D3160" w:rsidRDefault="001D3160" w:rsidP="007344C5">
    <w:pPr>
      <w:pStyle w:val="Stopka"/>
    </w:pPr>
    <w:r>
      <w:rPr>
        <w:rStyle w:val="Numerstrony"/>
        <w:rFonts w:ascii="Arial" w:hAnsi="Arial" w:cs="Arial"/>
        <w:b/>
        <w:sz w:val="14"/>
      </w:rPr>
      <w:t xml:space="preserve">Kraków, </w:t>
    </w:r>
    <w:r w:rsidR="005A346F">
      <w:rPr>
        <w:rStyle w:val="Numerstrony"/>
        <w:rFonts w:ascii="Arial" w:hAnsi="Arial" w:cs="Arial"/>
        <w:b/>
        <w:sz w:val="14"/>
      </w:rPr>
      <w:t>LIPIEC</w:t>
    </w:r>
    <w:r>
      <w:rPr>
        <w:rStyle w:val="Numerstrony"/>
        <w:rFonts w:ascii="Arial" w:hAnsi="Arial" w:cs="Arial"/>
        <w:b/>
        <w:sz w:val="14"/>
      </w:rPr>
      <w:t xml:space="preserve"> 2024</w:t>
    </w:r>
  </w:p>
  <w:p w14:paraId="64E48403" w14:textId="66393328" w:rsidR="001D3160" w:rsidRDefault="001D3160">
    <w:pPr>
      <w:pStyle w:val="Stopka"/>
    </w:pPr>
    <w:r>
      <w:rPr>
        <w:rStyle w:val="Numerstrony"/>
        <w:rFonts w:ascii="Arial" w:hAnsi="Arial" w:cs="Arial"/>
        <w:sz w:val="14"/>
      </w:rPr>
      <w:tab/>
    </w:r>
    <w:r>
      <w:rPr>
        <w:rStyle w:val="Numerstrony"/>
        <w:rFonts w:ascii="Arial" w:hAnsi="Arial" w:cs="Arial"/>
        <w:sz w:val="14"/>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64964" w14:textId="77777777" w:rsidR="001D3160" w:rsidRDefault="001D31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B7799C" w14:textId="77777777" w:rsidR="003F15B8" w:rsidRDefault="003F15B8">
      <w:r>
        <w:separator/>
      </w:r>
    </w:p>
  </w:footnote>
  <w:footnote w:type="continuationSeparator" w:id="0">
    <w:p w14:paraId="5FEC07DE" w14:textId="77777777" w:rsidR="003F15B8" w:rsidRDefault="003F1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24C38" w14:textId="77777777" w:rsidR="00312D8A" w:rsidRPr="0000331B" w:rsidRDefault="00312D8A" w:rsidP="00312D8A">
    <w:pPr>
      <w:pStyle w:val="Nagwek"/>
      <w:jc w:val="right"/>
      <w:rPr>
        <w:sz w:val="16"/>
        <w:szCs w:val="16"/>
      </w:rPr>
    </w:pPr>
    <w:r w:rsidRPr="0000331B">
      <w:rPr>
        <w:b/>
        <w:bCs/>
        <w:kern w:val="1"/>
        <w:sz w:val="16"/>
        <w:szCs w:val="16"/>
      </w:rPr>
      <w:t>WY</w:t>
    </w:r>
    <w:r w:rsidRPr="0000331B">
      <w:rPr>
        <w:bCs/>
        <w:kern w:val="1"/>
        <w:sz w:val="16"/>
        <w:szCs w:val="16"/>
      </w:rPr>
      <w:t>KONANIE REMONTU POMIESZCZEŃ NA WYDZIALE ELEKTRYCZNYM POLITECHNIKI CZĘSTOCHOWSKIEJ</w:t>
    </w:r>
  </w:p>
  <w:p w14:paraId="36B06899" w14:textId="77777777" w:rsidR="001D3160" w:rsidRDefault="001D316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D01AD" w14:textId="2D3271D6" w:rsidR="00312D8A" w:rsidRDefault="00312D8A">
    <w:pPr>
      <w:pStyle w:val="Nagwek"/>
    </w:pPr>
    <w:r>
      <w:rPr>
        <w:noProof/>
        <w:lang w:eastAsia="pl-PL"/>
      </w:rPr>
      <w:drawing>
        <wp:anchor distT="0" distB="0" distL="114300" distR="114300" simplePos="0" relativeHeight="251659264" behindDoc="1" locked="0" layoutInCell="1" allowOverlap="1" wp14:anchorId="0345DA9D" wp14:editId="2D6E0A6C">
          <wp:simplePos x="0" y="0"/>
          <wp:positionH relativeFrom="margin">
            <wp:align>center</wp:align>
          </wp:positionH>
          <wp:positionV relativeFrom="topMargin">
            <wp:align>bottom</wp:align>
          </wp:positionV>
          <wp:extent cx="1451610" cy="640080"/>
          <wp:effectExtent l="0" t="0" r="0" b="7620"/>
          <wp:wrapSquare wrapText="bothSides"/>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317413" name="Obraz 1090317413"/>
                  <pic:cNvPicPr/>
                </pic:nvPicPr>
                <pic:blipFill>
                  <a:blip r:embed="rId1">
                    <a:extLst>
                      <a:ext uri="{28A0092B-C50C-407E-A947-70E740481C1C}">
                        <a14:useLocalDpi xmlns:a14="http://schemas.microsoft.com/office/drawing/2010/main" val="0"/>
                      </a:ext>
                    </a:extLst>
                  </a:blip>
                  <a:stretch>
                    <a:fillRect/>
                  </a:stretch>
                </pic:blipFill>
                <pic:spPr>
                  <a:xfrm>
                    <a:off x="0" y="0"/>
                    <a:ext cx="1451610" cy="64008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1B4FE" w14:textId="77777777" w:rsidR="001D3160" w:rsidRDefault="001D316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E7A43" w14:textId="77777777" w:rsidR="00312D8A" w:rsidRPr="0000331B" w:rsidRDefault="00312D8A" w:rsidP="00312D8A">
    <w:pPr>
      <w:pStyle w:val="Nagwek"/>
      <w:jc w:val="right"/>
      <w:rPr>
        <w:sz w:val="16"/>
        <w:szCs w:val="16"/>
      </w:rPr>
    </w:pPr>
    <w:r w:rsidRPr="0000331B">
      <w:rPr>
        <w:b/>
        <w:bCs/>
        <w:kern w:val="1"/>
        <w:sz w:val="16"/>
        <w:szCs w:val="16"/>
      </w:rPr>
      <w:t>WY</w:t>
    </w:r>
    <w:r w:rsidRPr="0000331B">
      <w:rPr>
        <w:bCs/>
        <w:kern w:val="1"/>
        <w:sz w:val="16"/>
        <w:szCs w:val="16"/>
      </w:rPr>
      <w:t>KONANIE REMONTU POMIESZCZEŃ NA WYDZIALE ELEKTRYCZNYM POLITECHNIKI CZĘSTOCHOWSKIEJ</w:t>
    </w:r>
  </w:p>
  <w:p w14:paraId="40D9B2D9" w14:textId="77777777" w:rsidR="001D3160" w:rsidRDefault="001D316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912C18" w14:textId="77777777" w:rsidR="001D3160" w:rsidRDefault="001D31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B8F4F8DA"/>
    <w:lvl w:ilvl="0">
      <w:start w:val="1"/>
      <w:numFmt w:val="decimal"/>
      <w:pStyle w:val="Nagwek1"/>
      <w:lvlText w:val="%1"/>
      <w:lvlJc w:val="left"/>
      <w:pPr>
        <w:tabs>
          <w:tab w:val="num" w:pos="397"/>
        </w:tabs>
        <w:ind w:left="0" w:firstLine="0"/>
      </w:pPr>
      <w:rPr>
        <w:rFonts w:ascii="Tahoma" w:hAnsi="Tahoma" w:cs="Symbol"/>
        <w:b/>
        <w:sz w:val="20"/>
        <w:szCs w:val="20"/>
      </w:rPr>
    </w:lvl>
    <w:lvl w:ilvl="1">
      <w:start w:val="1"/>
      <w:numFmt w:val="decimal"/>
      <w:pStyle w:val="Nagwek2"/>
      <w:lvlText w:val="%1.%2"/>
      <w:lvlJc w:val="left"/>
      <w:pPr>
        <w:tabs>
          <w:tab w:val="num" w:pos="576"/>
        </w:tabs>
        <w:ind w:left="0" w:firstLine="0"/>
      </w:pPr>
      <w:rPr>
        <w:rFonts w:ascii="Tahoma" w:hAnsi="Tahoma" w:cs="Tahoma"/>
        <w:sz w:val="20"/>
        <w:szCs w:val="20"/>
      </w:rPr>
    </w:lvl>
    <w:lvl w:ilvl="2">
      <w:start w:val="1"/>
      <w:numFmt w:val="decimal"/>
      <w:pStyle w:val="Nagwek3"/>
      <w:lvlText w:val="%1.%2.%3"/>
      <w:lvlJc w:val="left"/>
      <w:pPr>
        <w:tabs>
          <w:tab w:val="num" w:pos="720"/>
        </w:tabs>
        <w:ind w:left="0" w:firstLine="0"/>
      </w:pPr>
      <w:rPr>
        <w:sz w:val="20"/>
        <w:szCs w:val="20"/>
      </w:rPr>
    </w:lvl>
    <w:lvl w:ilvl="3">
      <w:start w:val="1"/>
      <w:numFmt w:val="decimal"/>
      <w:pStyle w:val="Nagwek4"/>
      <w:lvlText w:val="%1.%2.%3.%4"/>
      <w:lvlJc w:val="left"/>
      <w:pPr>
        <w:tabs>
          <w:tab w:val="num" w:pos="864"/>
        </w:tabs>
        <w:ind w:left="0" w:firstLine="0"/>
      </w:pPr>
    </w:lvl>
    <w:lvl w:ilvl="4">
      <w:start w:val="1"/>
      <w:numFmt w:val="decimal"/>
      <w:pStyle w:val="Nagwek5"/>
      <w:lvlText w:val="%1.%2.%3.%4.%5"/>
      <w:lvlJc w:val="left"/>
      <w:pPr>
        <w:tabs>
          <w:tab w:val="num" w:pos="1008"/>
        </w:tabs>
        <w:ind w:left="0" w:firstLine="0"/>
      </w:pPr>
    </w:lvl>
    <w:lvl w:ilvl="5">
      <w:start w:val="1"/>
      <w:numFmt w:val="decimal"/>
      <w:pStyle w:val="Nagwek6"/>
      <w:lvlText w:val="%1.%2.%3.%4.%5.%6"/>
      <w:lvlJc w:val="left"/>
      <w:pPr>
        <w:tabs>
          <w:tab w:val="num" w:pos="1152"/>
        </w:tabs>
        <w:ind w:left="0" w:firstLine="0"/>
      </w:pPr>
    </w:lvl>
    <w:lvl w:ilvl="6">
      <w:start w:val="1"/>
      <w:numFmt w:val="decimal"/>
      <w:pStyle w:val="Nagwek7"/>
      <w:lvlText w:val="%1.%2.%3.%4.%5.%6.%7"/>
      <w:lvlJc w:val="left"/>
      <w:pPr>
        <w:tabs>
          <w:tab w:val="num" w:pos="1296"/>
        </w:tabs>
        <w:ind w:left="0" w:firstLine="0"/>
      </w:pPr>
    </w:lvl>
    <w:lvl w:ilvl="7">
      <w:start w:val="1"/>
      <w:numFmt w:val="decimal"/>
      <w:pStyle w:val="Nagwek8"/>
      <w:lvlText w:val="%1.%2.%3.%4.%5.%6.%7.%8"/>
      <w:lvlJc w:val="left"/>
      <w:pPr>
        <w:tabs>
          <w:tab w:val="num" w:pos="1440"/>
        </w:tabs>
        <w:ind w:left="0" w:firstLine="0"/>
      </w:pPr>
    </w:lvl>
    <w:lvl w:ilvl="8">
      <w:start w:val="1"/>
      <w:numFmt w:val="decimal"/>
      <w:pStyle w:val="Nagwek9"/>
      <w:lvlText w:val="%1.%2.%3.%4.%5.%6.%7.%8.%9"/>
      <w:lvlJc w:val="left"/>
      <w:pPr>
        <w:tabs>
          <w:tab w:val="num" w:pos="1584"/>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397"/>
        </w:tabs>
        <w:ind w:left="0" w:firstLine="0"/>
      </w:pPr>
      <w:rPr>
        <w:rFonts w:ascii="Symbol" w:hAnsi="Symbol" w:cs="Symbol"/>
      </w:rPr>
    </w:lvl>
    <w:lvl w:ilvl="1">
      <w:start w:val="1"/>
      <w:numFmt w:val="decimal"/>
      <w:lvlText w:val="%1.%2"/>
      <w:lvlJc w:val="left"/>
      <w:pPr>
        <w:tabs>
          <w:tab w:val="num" w:pos="576"/>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0" w:firstLine="0"/>
      </w:pPr>
    </w:lvl>
    <w:lvl w:ilvl="4">
      <w:start w:val="1"/>
      <w:numFmt w:val="decimal"/>
      <w:lvlText w:val="%1.%2.%3.%4.%5"/>
      <w:lvlJc w:val="left"/>
      <w:pPr>
        <w:tabs>
          <w:tab w:val="num" w:pos="1008"/>
        </w:tabs>
        <w:ind w:left="0" w:firstLine="0"/>
      </w:pPr>
    </w:lvl>
    <w:lvl w:ilvl="5">
      <w:start w:val="1"/>
      <w:numFmt w:val="decimal"/>
      <w:lvlText w:val="%1.%2.%3.%4.%5.%6"/>
      <w:lvlJc w:val="left"/>
      <w:pPr>
        <w:tabs>
          <w:tab w:val="num" w:pos="1152"/>
        </w:tabs>
        <w:ind w:left="0" w:firstLine="0"/>
      </w:pPr>
    </w:lvl>
    <w:lvl w:ilvl="6">
      <w:start w:val="1"/>
      <w:numFmt w:val="decimal"/>
      <w:lvlText w:val="%1.%2.%3.%4.%5.%6.%7"/>
      <w:lvlJc w:val="left"/>
      <w:pPr>
        <w:tabs>
          <w:tab w:val="num" w:pos="1296"/>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584"/>
        </w:tabs>
        <w:ind w:left="0" w:firstLine="0"/>
      </w:p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0" w:firstLine="0"/>
      </w:pPr>
      <w:rPr>
        <w:rFonts w:ascii="Symbol" w:hAnsi="Symbol" w:cs="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0" w:firstLine="0"/>
      </w:pPr>
      <w:rPr>
        <w:rFonts w:ascii="Symbol" w:hAnsi="Symbol" w:cs="Symbol"/>
        <w:lang w:val="pl-P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0" w:firstLine="0"/>
      </w:pPr>
      <w:rPr>
        <w:rFonts w:ascii="Symbol" w:hAnsi="Symbol" w:cs="Symbol"/>
        <w:sz w:val="18"/>
        <w:szCs w:val="18"/>
        <w:lang w:val="pl-PL" w:eastAsia="ar-SA" w:bidi="ar-SA"/>
      </w:rPr>
    </w:lvl>
    <w:lvl w:ilvl="1">
      <w:start w:val="1"/>
      <w:numFmt w:val="bullet"/>
      <w:lvlText w:val="o"/>
      <w:lvlJc w:val="left"/>
      <w:pPr>
        <w:tabs>
          <w:tab w:val="num" w:pos="1440"/>
        </w:tabs>
        <w:ind w:left="0" w:firstLine="0"/>
      </w:pPr>
      <w:rPr>
        <w:rFonts w:ascii="Courier New" w:hAnsi="Courier New" w:cs="Courier New"/>
      </w:rPr>
    </w:lvl>
    <w:lvl w:ilvl="2">
      <w:start w:val="1"/>
      <w:numFmt w:val="bullet"/>
      <w:lvlText w:val=""/>
      <w:lvlJc w:val="left"/>
      <w:pPr>
        <w:tabs>
          <w:tab w:val="num" w:pos="2160"/>
        </w:tabs>
        <w:ind w:left="0" w:firstLine="0"/>
      </w:pPr>
      <w:rPr>
        <w:rFonts w:ascii="Wingdings" w:hAnsi="Wingdings" w:cs="Wingdings"/>
      </w:rPr>
    </w:lvl>
    <w:lvl w:ilvl="3">
      <w:start w:val="1"/>
      <w:numFmt w:val="bullet"/>
      <w:lvlText w:val=""/>
      <w:lvlJc w:val="left"/>
      <w:pPr>
        <w:tabs>
          <w:tab w:val="num" w:pos="2880"/>
        </w:tabs>
        <w:ind w:left="0" w:firstLine="0"/>
      </w:pPr>
      <w:rPr>
        <w:rFonts w:ascii="Symbol" w:hAnsi="Symbol" w:cs="Symbol"/>
        <w:sz w:val="18"/>
        <w:szCs w:val="18"/>
        <w:lang w:val="pl-PL" w:eastAsia="ar-SA" w:bidi="ar-SA"/>
      </w:rPr>
    </w:lvl>
    <w:lvl w:ilvl="4">
      <w:start w:val="1"/>
      <w:numFmt w:val="bullet"/>
      <w:lvlText w:val="o"/>
      <w:lvlJc w:val="left"/>
      <w:pPr>
        <w:tabs>
          <w:tab w:val="num" w:pos="3600"/>
        </w:tabs>
        <w:ind w:left="0" w:firstLine="0"/>
      </w:pPr>
      <w:rPr>
        <w:rFonts w:ascii="Courier New" w:hAnsi="Courier New" w:cs="Courier New"/>
      </w:rPr>
    </w:lvl>
    <w:lvl w:ilvl="5">
      <w:start w:val="1"/>
      <w:numFmt w:val="bullet"/>
      <w:lvlText w:val=""/>
      <w:lvlJc w:val="left"/>
      <w:pPr>
        <w:tabs>
          <w:tab w:val="num" w:pos="4320"/>
        </w:tabs>
        <w:ind w:left="0" w:firstLine="0"/>
      </w:pPr>
      <w:rPr>
        <w:rFonts w:ascii="Wingdings" w:hAnsi="Wingdings" w:cs="Wingdings"/>
      </w:rPr>
    </w:lvl>
    <w:lvl w:ilvl="6">
      <w:start w:val="1"/>
      <w:numFmt w:val="bullet"/>
      <w:lvlText w:val=""/>
      <w:lvlJc w:val="left"/>
      <w:pPr>
        <w:tabs>
          <w:tab w:val="num" w:pos="5040"/>
        </w:tabs>
        <w:ind w:left="0" w:firstLine="0"/>
      </w:pPr>
      <w:rPr>
        <w:rFonts w:ascii="Symbol" w:hAnsi="Symbol" w:cs="Symbol"/>
        <w:sz w:val="18"/>
        <w:szCs w:val="18"/>
        <w:lang w:val="pl-PL" w:eastAsia="ar-SA" w:bidi="ar-SA"/>
      </w:rPr>
    </w:lvl>
    <w:lvl w:ilvl="7">
      <w:start w:val="1"/>
      <w:numFmt w:val="bullet"/>
      <w:lvlText w:val="o"/>
      <w:lvlJc w:val="left"/>
      <w:pPr>
        <w:tabs>
          <w:tab w:val="num" w:pos="5760"/>
        </w:tabs>
        <w:ind w:left="0" w:firstLine="0"/>
      </w:pPr>
      <w:rPr>
        <w:rFonts w:ascii="Courier New" w:hAnsi="Courier New" w:cs="Courier New"/>
      </w:rPr>
    </w:lvl>
    <w:lvl w:ilvl="8">
      <w:start w:val="1"/>
      <w:numFmt w:val="bullet"/>
      <w:lvlText w:val=""/>
      <w:lvlJc w:val="left"/>
      <w:pPr>
        <w:tabs>
          <w:tab w:val="num" w:pos="6480"/>
        </w:tabs>
        <w:ind w:left="0" w:firstLine="0"/>
      </w:pPr>
      <w:rPr>
        <w:rFonts w:ascii="Wingdings" w:hAnsi="Wingdings" w:cs="Wingdings"/>
      </w:rPr>
    </w:lvl>
  </w:abstractNum>
  <w:abstractNum w:abstractNumId="5" w15:restartNumberingAfterBreak="0">
    <w:nsid w:val="00000006"/>
    <w:multiLevelType w:val="singleLevel"/>
    <w:tmpl w:val="00000006"/>
    <w:name w:val="WW8Num6"/>
    <w:lvl w:ilvl="0">
      <w:start w:val="1"/>
      <w:numFmt w:val="bullet"/>
      <w:lvlText w:val=""/>
      <w:lvlJc w:val="left"/>
      <w:pPr>
        <w:tabs>
          <w:tab w:val="num" w:pos="720"/>
        </w:tabs>
        <w:ind w:left="0" w:firstLine="0"/>
      </w:pPr>
      <w:rPr>
        <w:rFonts w:ascii="Symbol" w:hAnsi="Symbol" w:cs="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0" w:firstLine="0"/>
      </w:pPr>
      <w:rPr>
        <w:rFonts w:ascii="Symbol" w:hAnsi="Symbol" w:cs="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0" w:firstLine="0"/>
      </w:pPr>
      <w:rPr>
        <w:rFonts w:ascii="Symbol" w:hAnsi="Symbol" w:cs="Symbol"/>
      </w:rPr>
    </w:lvl>
  </w:abstractNum>
  <w:abstractNum w:abstractNumId="8" w15:restartNumberingAfterBreak="0">
    <w:nsid w:val="00000009"/>
    <w:multiLevelType w:val="singleLevel"/>
    <w:tmpl w:val="00000009"/>
    <w:name w:val="WW8Num9"/>
    <w:lvl w:ilvl="0">
      <w:start w:val="5"/>
      <w:numFmt w:val="bullet"/>
      <w:lvlText w:val="-"/>
      <w:lvlJc w:val="left"/>
      <w:pPr>
        <w:tabs>
          <w:tab w:val="num" w:pos="720"/>
        </w:tabs>
        <w:ind w:left="0" w:firstLine="0"/>
      </w:pPr>
      <w:rPr>
        <w:rFonts w:ascii="Times New Roman" w:hAnsi="Times New Roman"/>
        <w:sz w:val="20"/>
      </w:rPr>
    </w:lvl>
  </w:abstractNum>
  <w:abstractNum w:abstractNumId="9" w15:restartNumberingAfterBreak="0">
    <w:nsid w:val="0000000A"/>
    <w:multiLevelType w:val="singleLevel"/>
    <w:tmpl w:val="0000000A"/>
    <w:name w:val="WW8Num10"/>
    <w:lvl w:ilvl="0">
      <w:start w:val="1"/>
      <w:numFmt w:val="bullet"/>
      <w:lvlText w:val=""/>
      <w:lvlJc w:val="left"/>
      <w:pPr>
        <w:tabs>
          <w:tab w:val="num" w:pos="720"/>
        </w:tabs>
        <w:ind w:left="0" w:firstLine="0"/>
      </w:pPr>
      <w:rPr>
        <w:rFonts w:ascii="Symbol" w:hAnsi="Symbol" w:cs="Symbol"/>
      </w:rPr>
    </w:lvl>
  </w:abstractNum>
  <w:abstractNum w:abstractNumId="10" w15:restartNumberingAfterBreak="0">
    <w:nsid w:val="0000000B"/>
    <w:multiLevelType w:val="singleLevel"/>
    <w:tmpl w:val="0000000B"/>
    <w:name w:val="WW8Num11"/>
    <w:lvl w:ilvl="0">
      <w:start w:val="1"/>
      <w:numFmt w:val="bullet"/>
      <w:lvlText w:val=""/>
      <w:lvlJc w:val="left"/>
      <w:pPr>
        <w:tabs>
          <w:tab w:val="num" w:pos="720"/>
        </w:tabs>
        <w:ind w:left="0" w:firstLine="0"/>
      </w:pPr>
      <w:rPr>
        <w:rFonts w:ascii="Symbol" w:hAnsi="Symbol" w:cs="Times New Roman"/>
      </w:rPr>
    </w:lvl>
  </w:abstractNum>
  <w:abstractNum w:abstractNumId="11" w15:restartNumberingAfterBreak="0">
    <w:nsid w:val="0000000C"/>
    <w:multiLevelType w:val="singleLevel"/>
    <w:tmpl w:val="0000000C"/>
    <w:name w:val="WW8Num12"/>
    <w:lvl w:ilvl="0">
      <w:numFmt w:val="bullet"/>
      <w:lvlText w:val=""/>
      <w:lvlJc w:val="left"/>
      <w:pPr>
        <w:tabs>
          <w:tab w:val="num" w:pos="283"/>
        </w:tabs>
        <w:ind w:left="0" w:firstLine="0"/>
      </w:pPr>
      <w:rPr>
        <w:rFonts w:ascii="Symbol" w:hAnsi="Symbol" w:cs="Symbol"/>
      </w:rPr>
    </w:lvl>
  </w:abstractNum>
  <w:num w:numId="1" w16cid:durableId="192964246">
    <w:abstractNumId w:val="0"/>
  </w:num>
  <w:num w:numId="2" w16cid:durableId="1533149784">
    <w:abstractNumId w:val="1"/>
  </w:num>
  <w:num w:numId="3" w16cid:durableId="1164391716">
    <w:abstractNumId w:val="2"/>
  </w:num>
  <w:num w:numId="4" w16cid:durableId="1765298352">
    <w:abstractNumId w:val="3"/>
  </w:num>
  <w:num w:numId="5" w16cid:durableId="157813420">
    <w:abstractNumId w:val="4"/>
  </w:num>
  <w:num w:numId="6" w16cid:durableId="1816139488">
    <w:abstractNumId w:val="5"/>
  </w:num>
  <w:num w:numId="7" w16cid:durableId="448089306">
    <w:abstractNumId w:val="6"/>
  </w:num>
  <w:num w:numId="8" w16cid:durableId="716320510">
    <w:abstractNumId w:val="7"/>
  </w:num>
  <w:num w:numId="9" w16cid:durableId="557861522">
    <w:abstractNumId w:val="8"/>
  </w:num>
  <w:num w:numId="10" w16cid:durableId="1191069750">
    <w:abstractNumId w:val="9"/>
  </w:num>
  <w:num w:numId="11" w16cid:durableId="1244140291">
    <w:abstractNumId w:val="10"/>
  </w:num>
  <w:num w:numId="12" w16cid:durableId="769423859">
    <w:abstractNumId w:val="11"/>
  </w:num>
  <w:num w:numId="13" w16cid:durableId="1384211744">
    <w:abstractNumId w:val="0"/>
  </w:num>
  <w:num w:numId="14" w16cid:durableId="498691344">
    <w:abstractNumId w:val="0"/>
  </w:num>
  <w:num w:numId="15" w16cid:durableId="164831063">
    <w:abstractNumId w:val="0"/>
  </w:num>
  <w:num w:numId="16" w16cid:durableId="152063748">
    <w:abstractNumId w:val="0"/>
  </w:num>
  <w:num w:numId="17" w16cid:durableId="766074006">
    <w:abstractNumId w:val="0"/>
  </w:num>
  <w:num w:numId="18" w16cid:durableId="2142532565">
    <w:abstractNumId w:val="0"/>
  </w:num>
  <w:num w:numId="19" w16cid:durableId="957955130">
    <w:abstractNumId w:val="0"/>
  </w:num>
  <w:num w:numId="20" w16cid:durableId="1510022834">
    <w:abstractNumId w:val="0"/>
  </w:num>
  <w:num w:numId="21" w16cid:durableId="788359725">
    <w:abstractNumId w:val="0"/>
  </w:num>
  <w:num w:numId="22" w16cid:durableId="1239093454">
    <w:abstractNumId w:val="0"/>
  </w:num>
  <w:num w:numId="23" w16cid:durableId="124278987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A36"/>
    <w:rsid w:val="00005741"/>
    <w:rsid w:val="00025066"/>
    <w:rsid w:val="0008360A"/>
    <w:rsid w:val="00093D3F"/>
    <w:rsid w:val="001104E3"/>
    <w:rsid w:val="0015466D"/>
    <w:rsid w:val="001A2DDB"/>
    <w:rsid w:val="001B002B"/>
    <w:rsid w:val="001B7416"/>
    <w:rsid w:val="001C0EF9"/>
    <w:rsid w:val="001D3160"/>
    <w:rsid w:val="001E0EF0"/>
    <w:rsid w:val="001F7676"/>
    <w:rsid w:val="002748E6"/>
    <w:rsid w:val="0028239E"/>
    <w:rsid w:val="002A6225"/>
    <w:rsid w:val="002D1F03"/>
    <w:rsid w:val="002E3F79"/>
    <w:rsid w:val="00312D8A"/>
    <w:rsid w:val="003A681C"/>
    <w:rsid w:val="003E307B"/>
    <w:rsid w:val="003F15B8"/>
    <w:rsid w:val="004352B4"/>
    <w:rsid w:val="0043589D"/>
    <w:rsid w:val="00450247"/>
    <w:rsid w:val="00456D06"/>
    <w:rsid w:val="004667CB"/>
    <w:rsid w:val="004848F9"/>
    <w:rsid w:val="00494DBB"/>
    <w:rsid w:val="00523DD6"/>
    <w:rsid w:val="00546E9F"/>
    <w:rsid w:val="005A346F"/>
    <w:rsid w:val="005A77F6"/>
    <w:rsid w:val="005E0F22"/>
    <w:rsid w:val="005E3C1C"/>
    <w:rsid w:val="00635233"/>
    <w:rsid w:val="00673AF2"/>
    <w:rsid w:val="0068522C"/>
    <w:rsid w:val="006D6158"/>
    <w:rsid w:val="006E65A4"/>
    <w:rsid w:val="00700BD7"/>
    <w:rsid w:val="00703795"/>
    <w:rsid w:val="0070490E"/>
    <w:rsid w:val="007258DE"/>
    <w:rsid w:val="007344C5"/>
    <w:rsid w:val="007656A8"/>
    <w:rsid w:val="007950C0"/>
    <w:rsid w:val="007B4249"/>
    <w:rsid w:val="007C3FCB"/>
    <w:rsid w:val="007C67DD"/>
    <w:rsid w:val="0080585E"/>
    <w:rsid w:val="0083647D"/>
    <w:rsid w:val="00840528"/>
    <w:rsid w:val="008648FB"/>
    <w:rsid w:val="008B13CF"/>
    <w:rsid w:val="008E1A36"/>
    <w:rsid w:val="00926940"/>
    <w:rsid w:val="00927EAC"/>
    <w:rsid w:val="0093130B"/>
    <w:rsid w:val="00935DE4"/>
    <w:rsid w:val="009447C0"/>
    <w:rsid w:val="009456FA"/>
    <w:rsid w:val="00947D22"/>
    <w:rsid w:val="0099241D"/>
    <w:rsid w:val="009A348C"/>
    <w:rsid w:val="009B44BD"/>
    <w:rsid w:val="009C2B97"/>
    <w:rsid w:val="009F44BE"/>
    <w:rsid w:val="00A264EA"/>
    <w:rsid w:val="00A3047F"/>
    <w:rsid w:val="00A438DD"/>
    <w:rsid w:val="00A556DE"/>
    <w:rsid w:val="00A63FFF"/>
    <w:rsid w:val="00A7073E"/>
    <w:rsid w:val="00AA0D06"/>
    <w:rsid w:val="00B377F3"/>
    <w:rsid w:val="00B42F17"/>
    <w:rsid w:val="00B44EC4"/>
    <w:rsid w:val="00B77260"/>
    <w:rsid w:val="00B932DD"/>
    <w:rsid w:val="00C211DF"/>
    <w:rsid w:val="00C427BA"/>
    <w:rsid w:val="00C513CA"/>
    <w:rsid w:val="00CA12D0"/>
    <w:rsid w:val="00CB2488"/>
    <w:rsid w:val="00CC55BB"/>
    <w:rsid w:val="00CE618A"/>
    <w:rsid w:val="00D12CFA"/>
    <w:rsid w:val="00D55E27"/>
    <w:rsid w:val="00D709EA"/>
    <w:rsid w:val="00D9036A"/>
    <w:rsid w:val="00DF7833"/>
    <w:rsid w:val="00E11909"/>
    <w:rsid w:val="00E34729"/>
    <w:rsid w:val="00E47D05"/>
    <w:rsid w:val="00E66FE1"/>
    <w:rsid w:val="00EC7468"/>
    <w:rsid w:val="00F00B3D"/>
    <w:rsid w:val="00F260D1"/>
    <w:rsid w:val="00F65FF3"/>
    <w:rsid w:val="00F81377"/>
    <w:rsid w:val="00FA7CC0"/>
    <w:rsid w:val="00FC3C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473B565"/>
  <w15:docId w15:val="{E3F05B99-6A92-4AF8-BA5E-CF642C902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eastAsia="ar-SA"/>
    </w:rPr>
  </w:style>
  <w:style w:type="paragraph" w:styleId="Nagwek1">
    <w:name w:val="heading 1"/>
    <w:basedOn w:val="Normalny"/>
    <w:next w:val="Normalny"/>
    <w:qFormat/>
    <w:pPr>
      <w:keepNext/>
      <w:numPr>
        <w:numId w:val="1"/>
      </w:numPr>
      <w:spacing w:line="360" w:lineRule="auto"/>
      <w:outlineLvl w:val="0"/>
    </w:pPr>
    <w:rPr>
      <w:rFonts w:ascii="Tahoma" w:hAnsi="Tahoma" w:cs="Tahoma"/>
      <w:b/>
      <w:sz w:val="21"/>
    </w:rPr>
  </w:style>
  <w:style w:type="paragraph" w:styleId="Nagwek2">
    <w:name w:val="heading 2"/>
    <w:basedOn w:val="Normalny"/>
    <w:next w:val="Normalny"/>
    <w:qFormat/>
    <w:rsid w:val="00D12CFA"/>
    <w:pPr>
      <w:keepNext/>
      <w:numPr>
        <w:ilvl w:val="1"/>
        <w:numId w:val="1"/>
      </w:numPr>
      <w:spacing w:before="120" w:after="120"/>
      <w:outlineLvl w:val="1"/>
    </w:pPr>
    <w:rPr>
      <w:rFonts w:ascii="Tahoma" w:hAnsi="Tahoma" w:cs="Tahoma"/>
      <w:b/>
    </w:rPr>
  </w:style>
  <w:style w:type="paragraph" w:styleId="Nagwek3">
    <w:name w:val="heading 3"/>
    <w:basedOn w:val="Normalny"/>
    <w:next w:val="Normalny"/>
    <w:qFormat/>
    <w:rsid w:val="00D12CFA"/>
    <w:pPr>
      <w:keepNext/>
      <w:numPr>
        <w:ilvl w:val="2"/>
        <w:numId w:val="1"/>
      </w:numPr>
      <w:spacing w:before="120" w:after="120"/>
      <w:jc w:val="both"/>
      <w:outlineLvl w:val="2"/>
    </w:pPr>
    <w:rPr>
      <w:rFonts w:ascii="Tahoma" w:hAnsi="Tahoma" w:cs="Tahoma"/>
      <w:b/>
    </w:rPr>
  </w:style>
  <w:style w:type="paragraph" w:styleId="Nagwek4">
    <w:name w:val="heading 4"/>
    <w:basedOn w:val="Normalny"/>
    <w:next w:val="Normalny"/>
    <w:qFormat/>
    <w:pPr>
      <w:keepNext/>
      <w:numPr>
        <w:ilvl w:val="3"/>
        <w:numId w:val="1"/>
      </w:numPr>
      <w:spacing w:before="240" w:after="120"/>
      <w:ind w:left="864" w:hanging="864"/>
      <w:outlineLvl w:val="3"/>
    </w:pPr>
    <w:rPr>
      <w:rFonts w:ascii="Tahoma" w:hAnsi="Tahoma" w:cs="Tahoma"/>
      <w:b/>
    </w:rPr>
  </w:style>
  <w:style w:type="paragraph" w:styleId="Nagwek5">
    <w:name w:val="heading 5"/>
    <w:basedOn w:val="Normalny"/>
    <w:next w:val="Normalny"/>
    <w:qFormat/>
    <w:pPr>
      <w:keepNext/>
      <w:numPr>
        <w:ilvl w:val="4"/>
        <w:numId w:val="1"/>
      </w:numPr>
      <w:spacing w:line="360" w:lineRule="auto"/>
      <w:ind w:left="1008" w:hanging="1008"/>
      <w:jc w:val="both"/>
      <w:outlineLvl w:val="4"/>
    </w:pPr>
    <w:rPr>
      <w:rFonts w:ascii="Tahoma" w:hAnsi="Tahoma" w:cs="Tahoma"/>
      <w:b/>
    </w:rPr>
  </w:style>
  <w:style w:type="paragraph" w:styleId="Nagwek6">
    <w:name w:val="heading 6"/>
    <w:basedOn w:val="Normalny"/>
    <w:next w:val="Normalny"/>
    <w:qFormat/>
    <w:pPr>
      <w:keepNext/>
      <w:numPr>
        <w:ilvl w:val="5"/>
        <w:numId w:val="1"/>
      </w:numPr>
      <w:tabs>
        <w:tab w:val="left" w:pos="6552"/>
      </w:tabs>
      <w:spacing w:line="360" w:lineRule="auto"/>
      <w:ind w:left="1152" w:hanging="1152"/>
      <w:jc w:val="both"/>
      <w:outlineLvl w:val="5"/>
    </w:pPr>
    <w:rPr>
      <w:color w:val="000000"/>
      <w:sz w:val="26"/>
    </w:rPr>
  </w:style>
  <w:style w:type="paragraph" w:styleId="Nagwek7">
    <w:name w:val="heading 7"/>
    <w:basedOn w:val="Normalny"/>
    <w:next w:val="Normalny"/>
    <w:qFormat/>
    <w:pPr>
      <w:keepNext/>
      <w:numPr>
        <w:ilvl w:val="6"/>
        <w:numId w:val="1"/>
      </w:numPr>
      <w:spacing w:after="120"/>
      <w:ind w:left="1296" w:hanging="1296"/>
      <w:jc w:val="center"/>
      <w:outlineLvl w:val="6"/>
    </w:pPr>
    <w:rPr>
      <w:rFonts w:ascii="Arial" w:hAnsi="Arial" w:cs="Arial"/>
      <w:b/>
      <w:sz w:val="28"/>
    </w:rPr>
  </w:style>
  <w:style w:type="paragraph" w:styleId="Nagwek8">
    <w:name w:val="heading 8"/>
    <w:basedOn w:val="Normalny"/>
    <w:next w:val="Normalny"/>
    <w:qFormat/>
    <w:pPr>
      <w:numPr>
        <w:ilvl w:val="7"/>
        <w:numId w:val="1"/>
      </w:numPr>
      <w:spacing w:before="240" w:after="60"/>
      <w:ind w:left="1440" w:hanging="1440"/>
      <w:outlineLvl w:val="7"/>
    </w:pPr>
    <w:rPr>
      <w:i/>
      <w:sz w:val="24"/>
    </w:rPr>
  </w:style>
  <w:style w:type="paragraph" w:styleId="Nagwek9">
    <w:name w:val="heading 9"/>
    <w:basedOn w:val="Normalny"/>
    <w:next w:val="Normalny"/>
    <w:qFormat/>
    <w:pPr>
      <w:numPr>
        <w:ilvl w:val="8"/>
        <w:numId w:val="1"/>
      </w:numPr>
      <w:spacing w:before="240" w:after="60"/>
      <w:ind w:left="1584" w:hanging="1584"/>
      <w:outlineLvl w:val="8"/>
    </w:pPr>
    <w:rPr>
      <w:rFonts w:ascii="Arial" w:hAnsi="Arial" w:cs="Arial"/>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ahoma" w:hAnsi="Tahoma" w:cs="Symbol"/>
    </w:rPr>
  </w:style>
  <w:style w:type="character" w:customStyle="1" w:styleId="WW8Num1z1">
    <w:name w:val="WW8Num1z1"/>
    <w:rPr>
      <w:rFonts w:ascii="Tahoma" w:hAnsi="Tahoma" w:cs="Tahoma"/>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4z0">
    <w:name w:val="WW8Num4z0"/>
    <w:rPr>
      <w:rFonts w:ascii="Symbol" w:hAnsi="Symbol" w:cs="Symbol"/>
      <w:lang w:val="pl-PL"/>
    </w:rPr>
  </w:style>
  <w:style w:type="character" w:customStyle="1" w:styleId="WW8Num5z0">
    <w:name w:val="WW8Num5z0"/>
    <w:rPr>
      <w:rFonts w:ascii="Symbol" w:eastAsia="Times New Roman" w:hAnsi="Symbol" w:cs="Symbol"/>
      <w:color w:val="auto"/>
      <w:sz w:val="18"/>
      <w:szCs w:val="18"/>
      <w:lang w:val="pl-PL" w:eastAsia="ar-SA" w:bidi="ar-SA"/>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WW8Num9z0">
    <w:name w:val="WW8Num9z0"/>
    <w:rPr>
      <w:sz w:val="20"/>
    </w:rPr>
  </w:style>
  <w:style w:type="character" w:customStyle="1" w:styleId="WW8Num10z0">
    <w:name w:val="WW8Num10z0"/>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ascii="Symbol" w:hAnsi="Symbol" w:cs="Symbol"/>
    </w:rPr>
  </w:style>
  <w:style w:type="character" w:customStyle="1" w:styleId="WW8Num13z0">
    <w:name w:val="WW8Num13z0"/>
    <w:rPr>
      <w:rFonts w:ascii="Arial" w:hAnsi="Arial" w:cs="Arial"/>
      <w:b/>
      <w:i w:val="0"/>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4z0">
    <w:name w:val="WW8Num14z0"/>
    <w:rPr>
      <w:rFonts w:ascii="Symbol" w:hAnsi="Symbol" w:cs="Symbol"/>
    </w:rPr>
  </w:style>
  <w:style w:type="character" w:customStyle="1" w:styleId="WW-Absatz-Standardschriftart1111111111">
    <w:name w:val="WW-Absatz-Standardschriftart1111111111"/>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3">
    <w:name w:val="WW8Num13z3"/>
    <w:rPr>
      <w:rFonts w:ascii="Arial" w:hAnsi="Arial" w:cs="Arial"/>
      <w:b w:val="0"/>
      <w:i w:val="0"/>
      <w:sz w:val="22"/>
    </w:rPr>
  </w:style>
  <w:style w:type="character" w:customStyle="1" w:styleId="WW8Num15z0">
    <w:name w:val="WW8Num15z0"/>
    <w:rPr>
      <w:rFonts w:ascii="Symbol" w:hAnsi="Symbol" w:cs="Symbol"/>
    </w:rPr>
  </w:style>
  <w:style w:type="character" w:customStyle="1" w:styleId="WW8Num16z0">
    <w:name w:val="WW8Num16z0"/>
    <w:rPr>
      <w:rFonts w:ascii="Times New Roman" w:hAnsi="Times New Roman" w:cs="Times New Roman"/>
    </w:rPr>
  </w:style>
  <w:style w:type="character" w:customStyle="1" w:styleId="WW8Num19z0">
    <w:name w:val="WW8Num19z0"/>
    <w:rPr>
      <w:rFonts w:ascii="Symbol" w:hAnsi="Symbol" w:cs="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21z0">
    <w:name w:val="WW8Num21z0"/>
    <w:rPr>
      <w:rFonts w:ascii="Arial" w:hAnsi="Arial" w:cs="Arial"/>
      <w:b/>
      <w:i w:val="0"/>
    </w:rPr>
  </w:style>
  <w:style w:type="character" w:customStyle="1" w:styleId="WW8Num21z3">
    <w:name w:val="WW8Num21z3"/>
    <w:rPr>
      <w:rFonts w:ascii="Arial" w:hAnsi="Arial" w:cs="Arial"/>
      <w:b w:val="0"/>
      <w:i w:val="0"/>
      <w:sz w:val="22"/>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Symbol" w:hAnsi="Symbol" w:cs="Symbol"/>
    </w:rPr>
  </w:style>
  <w:style w:type="character" w:customStyle="1" w:styleId="WW8Num23z2">
    <w:name w:val="WW8Num23z2"/>
    <w:rPr>
      <w:rFonts w:ascii="Wingdings" w:hAnsi="Wingdings" w:cs="Wingdings"/>
    </w:rPr>
  </w:style>
  <w:style w:type="character" w:customStyle="1" w:styleId="WW8Num23z4">
    <w:name w:val="WW8Num23z4"/>
    <w:rPr>
      <w:rFonts w:ascii="Courier New" w:hAnsi="Courier New" w:cs="Courier New"/>
    </w:rPr>
  </w:style>
  <w:style w:type="character" w:customStyle="1" w:styleId="WW8Num24z0">
    <w:name w:val="WW8Num24z0"/>
    <w:rPr>
      <w:rFonts w:eastAsia="Times New Roman"/>
    </w:rPr>
  </w:style>
  <w:style w:type="character" w:customStyle="1" w:styleId="WW8Num25z0">
    <w:name w:val="WW8Num25z0"/>
    <w:rPr>
      <w:rFonts w:ascii="Arial" w:hAnsi="Arial" w:cs="Arial"/>
      <w:sz w:val="20"/>
    </w:rPr>
  </w:style>
  <w:style w:type="character" w:customStyle="1" w:styleId="WW8Num28z0">
    <w:name w:val="WW8Num28z0"/>
    <w:rPr>
      <w:rFonts w:ascii="Symbol" w:hAnsi="Symbol" w:cs="Symbol"/>
    </w:rPr>
  </w:style>
  <w:style w:type="character" w:customStyle="1" w:styleId="WW8Num33z0">
    <w:name w:val="WW8Num33z0"/>
    <w:rPr>
      <w:rFonts w:ascii="Symbol"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5z0">
    <w:name w:val="WW8Num35z0"/>
    <w:rPr>
      <w:rFonts w:ascii="Symbol" w:hAnsi="Symbol" w:cs="Symbol"/>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8z0">
    <w:name w:val="WW8Num38z0"/>
    <w:rPr>
      <w:rFonts w:ascii="Arial" w:hAnsi="Arial" w:cs="Arial"/>
      <w:b/>
      <w:i w:val="0"/>
    </w:rPr>
  </w:style>
  <w:style w:type="character" w:customStyle="1" w:styleId="WW8Num38z3">
    <w:name w:val="WW8Num38z3"/>
    <w:rPr>
      <w:rFonts w:ascii="Arial" w:hAnsi="Arial" w:cs="Arial"/>
      <w:b w:val="0"/>
      <w:i w:val="0"/>
      <w:sz w:val="22"/>
    </w:rPr>
  </w:style>
  <w:style w:type="character" w:customStyle="1" w:styleId="WW8Num39z0">
    <w:name w:val="WW8Num39z0"/>
    <w:rPr>
      <w:b/>
    </w:rPr>
  </w:style>
  <w:style w:type="character" w:customStyle="1" w:styleId="WW8Num41z0">
    <w:name w:val="WW8Num41z0"/>
    <w:rPr>
      <w:rFonts w:ascii="Symbol" w:hAnsi="Symbol" w:cs="Symbol"/>
    </w:rPr>
  </w:style>
  <w:style w:type="character" w:customStyle="1" w:styleId="WW8Num42z0">
    <w:name w:val="WW8Num42z0"/>
    <w:rPr>
      <w:rFonts w:ascii="Symbol" w:hAnsi="Symbol" w:cs="Symbol"/>
      <w:color w:val="auto"/>
    </w:rPr>
  </w:style>
  <w:style w:type="character" w:customStyle="1" w:styleId="WW8Num43z0">
    <w:name w:val="WW8Num43z0"/>
    <w:rPr>
      <w:rFonts w:ascii="Arial" w:hAnsi="Arial" w:cs="Arial"/>
      <w:b/>
      <w:i w:val="0"/>
      <w:sz w:val="22"/>
      <w:u w:val="single"/>
    </w:rPr>
  </w:style>
  <w:style w:type="character" w:customStyle="1" w:styleId="WW8Num43z1">
    <w:name w:val="WW8Num43z1"/>
    <w:rPr>
      <w:rFonts w:ascii="Arial" w:hAnsi="Arial" w:cs="Arial"/>
      <w:b/>
      <w:i w:val="0"/>
      <w:caps w:val="0"/>
      <w:smallCaps w:val="0"/>
      <w:strike w:val="0"/>
      <w:dstrike w:val="0"/>
      <w:vanish w:val="0"/>
      <w:color w:val="00000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3z2">
    <w:name w:val="WW8Num43z2"/>
    <w:rPr>
      <w:rFonts w:ascii="Arial" w:hAnsi="Arial" w:cs="Arial"/>
      <w:b/>
      <w:i w:val="0"/>
      <w:sz w:val="22"/>
    </w:rPr>
  </w:style>
  <w:style w:type="character" w:customStyle="1" w:styleId="WW8Num44z0">
    <w:name w:val="WW8Num44z0"/>
    <w:rPr>
      <w:rFonts w:ascii="Symbol" w:hAnsi="Symbol" w:cs="Symbol"/>
    </w:rPr>
  </w:style>
  <w:style w:type="character" w:customStyle="1" w:styleId="WW8Num46z0">
    <w:name w:val="WW8Num46z0"/>
    <w:rPr>
      <w:rFonts w:ascii="Times New Roman" w:hAnsi="Times New Roman" w:cs="Times New Roman"/>
      <w:b/>
    </w:rPr>
  </w:style>
  <w:style w:type="character" w:customStyle="1" w:styleId="WW8Num48z0">
    <w:name w:val="WW8Num48z0"/>
    <w:rPr>
      <w:rFonts w:ascii="Symbol" w:hAnsi="Symbol" w:cs="Symbol"/>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cs="Wingdings"/>
    </w:rPr>
  </w:style>
  <w:style w:type="character" w:customStyle="1" w:styleId="WW8Num49z0">
    <w:name w:val="WW8Num49z0"/>
    <w:rPr>
      <w:rFonts w:ascii="Symbol" w:hAnsi="Symbol" w:cs="Symbol"/>
    </w:rPr>
  </w:style>
  <w:style w:type="character" w:customStyle="1" w:styleId="WW8Num51z0">
    <w:name w:val="WW8Num51z0"/>
    <w:rPr>
      <w:rFonts w:ascii="Arial" w:hAnsi="Arial" w:cs="Arial"/>
      <w:b/>
      <w:i w:val="0"/>
    </w:rPr>
  </w:style>
  <w:style w:type="character" w:customStyle="1" w:styleId="WW8Num51z3">
    <w:name w:val="WW8Num51z3"/>
    <w:rPr>
      <w:rFonts w:ascii="Arial" w:hAnsi="Arial" w:cs="Arial"/>
      <w:b w:val="0"/>
      <w:i w:val="0"/>
      <w:sz w:val="22"/>
    </w:rPr>
  </w:style>
  <w:style w:type="character" w:customStyle="1" w:styleId="WW8Num53z0">
    <w:name w:val="WW8Num53z0"/>
    <w:rPr>
      <w:rFonts w:ascii="Symbol" w:hAnsi="Symbol" w:cs="Symbol"/>
    </w:rPr>
  </w:style>
  <w:style w:type="character" w:customStyle="1" w:styleId="WW8Num55z0">
    <w:name w:val="WW8Num55z0"/>
    <w:rPr>
      <w:rFonts w:ascii="Times New Roman" w:hAnsi="Times New Roman" w:cs="Times New Roman"/>
    </w:rPr>
  </w:style>
  <w:style w:type="character" w:customStyle="1" w:styleId="WW8Num57z2">
    <w:name w:val="WW8Num57z2"/>
    <w:rPr>
      <w:rFonts w:ascii="Wingdings" w:hAnsi="Wingdings" w:cs="Wingdings"/>
    </w:rPr>
  </w:style>
  <w:style w:type="character" w:customStyle="1" w:styleId="WW8Num57z3">
    <w:name w:val="WW8Num57z3"/>
    <w:rPr>
      <w:rFonts w:ascii="Symbol" w:hAnsi="Symbol" w:cs="Symbol"/>
    </w:rPr>
  </w:style>
  <w:style w:type="character" w:customStyle="1" w:styleId="WW8Num57z4">
    <w:name w:val="WW8Num57z4"/>
    <w:rPr>
      <w:rFonts w:ascii="Courier New" w:hAnsi="Courier New" w:cs="Courier New"/>
    </w:rPr>
  </w:style>
  <w:style w:type="character" w:customStyle="1" w:styleId="WW8Num61z0">
    <w:name w:val="WW8Num61z0"/>
    <w:rPr>
      <w:rFonts w:ascii="Arial" w:hAnsi="Arial" w:cs="Arial"/>
      <w:b/>
      <w:i w:val="0"/>
    </w:rPr>
  </w:style>
  <w:style w:type="character" w:customStyle="1" w:styleId="WW8Num62z0">
    <w:name w:val="WW8Num62z0"/>
    <w:rPr>
      <w:rFonts w:ascii="Symbol" w:hAnsi="Symbol" w:cs="Symbol"/>
    </w:rPr>
  </w:style>
  <w:style w:type="character" w:customStyle="1" w:styleId="WW8Num63z0">
    <w:name w:val="WW8Num63z0"/>
    <w:rPr>
      <w:rFonts w:ascii="Times New Roman" w:hAnsi="Times New Roman" w:cs="Times New Roman"/>
    </w:rPr>
  </w:style>
  <w:style w:type="character" w:customStyle="1" w:styleId="WW8Num64z0">
    <w:name w:val="WW8Num64z0"/>
    <w:rPr>
      <w:rFonts w:ascii="Symbol" w:hAnsi="Symbol" w:cs="Symbol"/>
    </w:rPr>
  </w:style>
  <w:style w:type="character" w:customStyle="1" w:styleId="WW8Num64z1">
    <w:name w:val="WW8Num64z1"/>
    <w:rPr>
      <w:rFonts w:ascii="Courier New" w:hAnsi="Courier New" w:cs="Courier New"/>
    </w:rPr>
  </w:style>
  <w:style w:type="character" w:customStyle="1" w:styleId="WW8Num64z2">
    <w:name w:val="WW8Num64z2"/>
    <w:rPr>
      <w:rFonts w:ascii="Wingdings" w:hAnsi="Wingdings" w:cs="Wingdings"/>
    </w:rPr>
  </w:style>
  <w:style w:type="character" w:customStyle="1" w:styleId="WW8Num68z0">
    <w:name w:val="WW8Num68z0"/>
    <w:rPr>
      <w:rFonts w:ascii="Symbol" w:hAnsi="Symbol" w:cs="Symbol"/>
      <w:color w:val="auto"/>
    </w:rPr>
  </w:style>
  <w:style w:type="character" w:customStyle="1" w:styleId="WW8Num71z0">
    <w:name w:val="WW8Num71z0"/>
    <w:rPr>
      <w:rFonts w:ascii="Symbol" w:hAnsi="Symbol" w:cs="Symbol"/>
    </w:rPr>
  </w:style>
  <w:style w:type="character" w:customStyle="1" w:styleId="WW8Num73z0">
    <w:name w:val="WW8Num73z0"/>
    <w:rPr>
      <w:rFonts w:ascii="Times New Roman" w:hAnsi="Times New Roman" w:cs="Times New Roman"/>
    </w:rPr>
  </w:style>
  <w:style w:type="character" w:customStyle="1" w:styleId="WW8Num75z0">
    <w:name w:val="WW8Num75z0"/>
    <w:rPr>
      <w:rFonts w:ascii="Arial" w:hAnsi="Arial" w:cs="Arial"/>
      <w:b/>
      <w:i w:val="0"/>
    </w:rPr>
  </w:style>
  <w:style w:type="character" w:customStyle="1" w:styleId="WW8Num75z3">
    <w:name w:val="WW8Num75z3"/>
    <w:rPr>
      <w:rFonts w:ascii="Arial" w:hAnsi="Arial" w:cs="Arial"/>
      <w:b w:val="0"/>
      <w:i w:val="0"/>
      <w:sz w:val="22"/>
    </w:rPr>
  </w:style>
  <w:style w:type="character" w:customStyle="1" w:styleId="WW8Num80z0">
    <w:name w:val="WW8Num80z0"/>
    <w:rPr>
      <w:rFonts w:ascii="Symbol" w:hAnsi="Symbol" w:cs="Symbol"/>
    </w:rPr>
  </w:style>
  <w:style w:type="character" w:customStyle="1" w:styleId="WW8Num81z0">
    <w:name w:val="WW8Num81z0"/>
    <w:rPr>
      <w:rFonts w:ascii="Symbol" w:hAnsi="Symbol" w:cs="Symbol"/>
    </w:rPr>
  </w:style>
  <w:style w:type="character" w:customStyle="1" w:styleId="WW8Num81z1">
    <w:name w:val="WW8Num81z1"/>
    <w:rPr>
      <w:rFonts w:ascii="Courier New" w:hAnsi="Courier New" w:cs="Courier New"/>
    </w:rPr>
  </w:style>
  <w:style w:type="character" w:customStyle="1" w:styleId="WW8Num81z2">
    <w:name w:val="WW8Num81z2"/>
    <w:rPr>
      <w:rFonts w:ascii="Wingdings" w:hAnsi="Wingdings" w:cs="Wingdings"/>
    </w:rPr>
  </w:style>
  <w:style w:type="character" w:customStyle="1" w:styleId="WW8Num84z0">
    <w:name w:val="WW8Num84z0"/>
    <w:rPr>
      <w:rFonts w:ascii="Symbol" w:hAnsi="Symbol" w:cs="Symbol"/>
    </w:rPr>
  </w:style>
  <w:style w:type="character" w:customStyle="1" w:styleId="WW8Num86z0">
    <w:name w:val="WW8Num86z0"/>
    <w:rPr>
      <w:rFonts w:ascii="Symbol" w:hAnsi="Symbol" w:cs="Symbol"/>
    </w:rPr>
  </w:style>
  <w:style w:type="character" w:customStyle="1" w:styleId="WW8Num86z1">
    <w:name w:val="WW8Num86z1"/>
    <w:rPr>
      <w:rFonts w:ascii="Courier New" w:hAnsi="Courier New" w:cs="Courier New"/>
    </w:rPr>
  </w:style>
  <w:style w:type="character" w:customStyle="1" w:styleId="WW8Num86z2">
    <w:name w:val="WW8Num86z2"/>
    <w:rPr>
      <w:rFonts w:ascii="Wingdings" w:hAnsi="Wingdings" w:cs="Wingdings"/>
    </w:rPr>
  </w:style>
  <w:style w:type="character" w:customStyle="1" w:styleId="WW8Num87z0">
    <w:name w:val="WW8Num87z0"/>
    <w:rPr>
      <w:rFonts w:ascii="Arial Black" w:hAnsi="Arial Black" w:cs="Arial Black"/>
      <w:b w:val="0"/>
      <w:i w:val="0"/>
      <w:sz w:val="40"/>
    </w:rPr>
  </w:style>
  <w:style w:type="character" w:customStyle="1" w:styleId="WW8Num88z0">
    <w:name w:val="WW8Num88z0"/>
    <w:rPr>
      <w:rFonts w:ascii="Arial" w:hAnsi="Arial" w:cs="Arial"/>
      <w:b/>
      <w:i w:val="0"/>
    </w:rPr>
  </w:style>
  <w:style w:type="character" w:customStyle="1" w:styleId="WW8Num89z0">
    <w:name w:val="WW8Num89z0"/>
    <w:rPr>
      <w:rFonts w:ascii="Arial" w:hAnsi="Arial" w:cs="Arial"/>
      <w:b/>
      <w:i w:val="0"/>
    </w:rPr>
  </w:style>
  <w:style w:type="character" w:customStyle="1" w:styleId="WW8Num89z3">
    <w:name w:val="WW8Num89z3"/>
    <w:rPr>
      <w:rFonts w:ascii="Arial" w:hAnsi="Arial" w:cs="Arial"/>
      <w:b w:val="0"/>
      <w:i w:val="0"/>
      <w:sz w:val="22"/>
    </w:rPr>
  </w:style>
  <w:style w:type="character" w:customStyle="1" w:styleId="WW8Num90z0">
    <w:name w:val="WW8Num90z0"/>
    <w:rPr>
      <w:rFonts w:ascii="Times New Roman" w:hAnsi="Times New Roman" w:cs="Times New Roman"/>
      <w:b/>
    </w:rPr>
  </w:style>
  <w:style w:type="character" w:customStyle="1" w:styleId="WW8Num91z0">
    <w:name w:val="WW8Num91z0"/>
    <w:rPr>
      <w:rFonts w:ascii="Times New Roman" w:hAnsi="Times New Roman" w:cs="Times New Roman"/>
    </w:rPr>
  </w:style>
  <w:style w:type="character" w:customStyle="1" w:styleId="WW8Num91z1">
    <w:name w:val="WW8Num91z1"/>
    <w:rPr>
      <w:rFonts w:ascii="Courier New" w:hAnsi="Courier New" w:cs="Courier New"/>
    </w:rPr>
  </w:style>
  <w:style w:type="character" w:customStyle="1" w:styleId="WW8Num91z2">
    <w:name w:val="WW8Num91z2"/>
    <w:rPr>
      <w:rFonts w:ascii="Wingdings" w:hAnsi="Wingdings" w:cs="Wingdings"/>
    </w:rPr>
  </w:style>
  <w:style w:type="character" w:customStyle="1" w:styleId="WW8Num91z3">
    <w:name w:val="WW8Num91z3"/>
    <w:rPr>
      <w:rFonts w:ascii="Symbol" w:hAnsi="Symbol" w:cs="Symbol"/>
    </w:rPr>
  </w:style>
  <w:style w:type="character" w:customStyle="1" w:styleId="WW8Num92z0">
    <w:name w:val="WW8Num92z0"/>
    <w:rPr>
      <w:color w:val="000000"/>
    </w:rPr>
  </w:style>
  <w:style w:type="character" w:customStyle="1" w:styleId="WW8Num93z0">
    <w:name w:val="WW8Num93z0"/>
    <w:rPr>
      <w:rFonts w:ascii="Arial" w:hAnsi="Arial" w:cs="Arial"/>
      <w:b/>
      <w:i w:val="0"/>
    </w:rPr>
  </w:style>
  <w:style w:type="character" w:customStyle="1" w:styleId="WW8Num93z3">
    <w:name w:val="WW8Num93z3"/>
    <w:rPr>
      <w:rFonts w:ascii="Arial" w:hAnsi="Arial" w:cs="Arial"/>
      <w:b w:val="0"/>
      <w:i w:val="0"/>
      <w:sz w:val="22"/>
    </w:rPr>
  </w:style>
  <w:style w:type="character" w:customStyle="1" w:styleId="WW8Num95z0">
    <w:name w:val="WW8Num95z0"/>
    <w:rPr>
      <w:rFonts w:ascii="Symbol" w:hAnsi="Symbol" w:cs="Symbol"/>
    </w:rPr>
  </w:style>
  <w:style w:type="character" w:customStyle="1" w:styleId="WW8Num97z0">
    <w:name w:val="WW8Num97z0"/>
    <w:rPr>
      <w:rFonts w:ascii="Symbol" w:hAnsi="Symbol" w:cs="Symbol"/>
    </w:rPr>
  </w:style>
  <w:style w:type="character" w:customStyle="1" w:styleId="WW8Num97z1">
    <w:name w:val="WW8Num97z1"/>
    <w:rPr>
      <w:rFonts w:ascii="Courier New" w:hAnsi="Courier New" w:cs="Courier New"/>
    </w:rPr>
  </w:style>
  <w:style w:type="character" w:customStyle="1" w:styleId="WW8Num97z2">
    <w:name w:val="WW8Num97z2"/>
    <w:rPr>
      <w:rFonts w:ascii="Wingdings" w:hAnsi="Wingdings" w:cs="Wingdings"/>
    </w:rPr>
  </w:style>
  <w:style w:type="character" w:customStyle="1" w:styleId="WW8Num101z0">
    <w:name w:val="WW8Num101z0"/>
    <w:rPr>
      <w:rFonts w:ascii="Symbol" w:hAnsi="Symbol" w:cs="Symbol"/>
    </w:rPr>
  </w:style>
  <w:style w:type="character" w:customStyle="1" w:styleId="WW8Num103z0">
    <w:name w:val="WW8Num103z0"/>
    <w:rPr>
      <w:rFonts w:ascii="Times New Roman" w:eastAsia="Times New Roman" w:hAnsi="Times New Roman" w:cs="Times New Roman"/>
    </w:rPr>
  </w:style>
  <w:style w:type="character" w:customStyle="1" w:styleId="WW8Num103z1">
    <w:name w:val="WW8Num103z1"/>
    <w:rPr>
      <w:rFonts w:ascii="Courier New" w:hAnsi="Courier New" w:cs="Courier New"/>
    </w:rPr>
  </w:style>
  <w:style w:type="character" w:customStyle="1" w:styleId="WW8Num103z2">
    <w:name w:val="WW8Num103z2"/>
    <w:rPr>
      <w:rFonts w:ascii="Wingdings" w:hAnsi="Wingdings" w:cs="Wingdings"/>
    </w:rPr>
  </w:style>
  <w:style w:type="character" w:customStyle="1" w:styleId="WW8Num103z3">
    <w:name w:val="WW8Num103z3"/>
    <w:rPr>
      <w:rFonts w:ascii="Symbol" w:hAnsi="Symbol" w:cs="Symbol"/>
    </w:rPr>
  </w:style>
  <w:style w:type="character" w:customStyle="1" w:styleId="WW8Num104z0">
    <w:name w:val="WW8Num104z0"/>
    <w:rPr>
      <w:rFonts w:ascii="Symbol" w:hAnsi="Symbol" w:cs="Symbol"/>
    </w:rPr>
  </w:style>
  <w:style w:type="character" w:customStyle="1" w:styleId="WW8Num106z0">
    <w:name w:val="WW8Num106z0"/>
    <w:rPr>
      <w:rFonts w:ascii="Symbol" w:hAnsi="Symbol" w:cs="Symbol"/>
    </w:rPr>
  </w:style>
  <w:style w:type="character" w:customStyle="1" w:styleId="WW8Num106z1">
    <w:name w:val="WW8Num106z1"/>
    <w:rPr>
      <w:rFonts w:ascii="Courier New" w:hAnsi="Courier New" w:cs="Courier New"/>
    </w:rPr>
  </w:style>
  <w:style w:type="character" w:customStyle="1" w:styleId="WW8Num106z2">
    <w:name w:val="WW8Num106z2"/>
    <w:rPr>
      <w:rFonts w:ascii="Wingdings" w:hAnsi="Wingdings" w:cs="Wingdings"/>
    </w:rPr>
  </w:style>
  <w:style w:type="character" w:customStyle="1" w:styleId="WW8Num107z0">
    <w:name w:val="WW8Num107z0"/>
    <w:rPr>
      <w:rFonts w:ascii="Arial" w:hAnsi="Arial" w:cs="Arial"/>
      <w:b/>
      <w:i w:val="0"/>
    </w:rPr>
  </w:style>
  <w:style w:type="character" w:customStyle="1" w:styleId="WW8Num107z3">
    <w:name w:val="WW8Num107z3"/>
    <w:rPr>
      <w:rFonts w:ascii="Arial" w:hAnsi="Arial" w:cs="Arial"/>
      <w:b/>
      <w:i w:val="0"/>
      <w:sz w:val="22"/>
    </w:rPr>
  </w:style>
  <w:style w:type="character" w:customStyle="1" w:styleId="WW8Num108z0">
    <w:name w:val="WW8Num108z0"/>
    <w:rPr>
      <w:rFonts w:ascii="Symbol" w:hAnsi="Symbol" w:cs="Symbol"/>
    </w:rPr>
  </w:style>
  <w:style w:type="character" w:customStyle="1" w:styleId="WW8Num108z1">
    <w:name w:val="WW8Num108z1"/>
    <w:rPr>
      <w:rFonts w:ascii="Courier New" w:hAnsi="Courier New" w:cs="Courier New"/>
    </w:rPr>
  </w:style>
  <w:style w:type="character" w:customStyle="1" w:styleId="WW8Num108z2">
    <w:name w:val="WW8Num108z2"/>
    <w:rPr>
      <w:rFonts w:ascii="Wingdings" w:hAnsi="Wingdings" w:cs="Wingdings"/>
    </w:rPr>
  </w:style>
  <w:style w:type="character" w:customStyle="1" w:styleId="WW8Num109z0">
    <w:name w:val="WW8Num109z0"/>
    <w:rPr>
      <w:rFonts w:ascii="Times New Roman" w:hAnsi="Times New Roman" w:cs="Times New Roman"/>
    </w:rPr>
  </w:style>
  <w:style w:type="character" w:customStyle="1" w:styleId="WW8Num111z0">
    <w:name w:val="WW8Num111z0"/>
    <w:rPr>
      <w:rFonts w:ascii="Symbol" w:hAnsi="Symbol" w:cs="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cs="Wingdings"/>
    </w:rPr>
  </w:style>
  <w:style w:type="character" w:customStyle="1" w:styleId="WW8Num113z0">
    <w:name w:val="WW8Num113z0"/>
    <w:rPr>
      <w:rFonts w:ascii="Arial" w:hAnsi="Arial" w:cs="Arial"/>
      <w:b/>
      <w:i w:val="0"/>
    </w:rPr>
  </w:style>
  <w:style w:type="character" w:customStyle="1" w:styleId="WW8Num113z3">
    <w:name w:val="WW8Num113z3"/>
    <w:rPr>
      <w:rFonts w:ascii="Arial" w:hAnsi="Arial" w:cs="Arial"/>
      <w:b w:val="0"/>
      <w:i w:val="0"/>
      <w:sz w:val="22"/>
    </w:rPr>
  </w:style>
  <w:style w:type="character" w:customStyle="1" w:styleId="WW8Num115z0">
    <w:name w:val="WW8Num115z0"/>
    <w:rPr>
      <w:rFonts w:ascii="Times New Roman" w:hAnsi="Times New Roman" w:cs="Times New Roman"/>
    </w:rPr>
  </w:style>
  <w:style w:type="character" w:customStyle="1" w:styleId="WW8Num117z0">
    <w:name w:val="WW8Num117z0"/>
    <w:rPr>
      <w:b/>
      <w:u w:val="single"/>
    </w:rPr>
  </w:style>
  <w:style w:type="character" w:customStyle="1" w:styleId="WW8Num118z0">
    <w:name w:val="WW8Num118z0"/>
    <w:rPr>
      <w:rFonts w:ascii="Times New Roman" w:hAnsi="Times New Roman" w:cs="Times New Roman"/>
      <w:b/>
    </w:rPr>
  </w:style>
  <w:style w:type="character" w:customStyle="1" w:styleId="WW8Num120z0">
    <w:name w:val="WW8Num120z0"/>
    <w:rPr>
      <w:rFonts w:ascii="Symbol" w:hAnsi="Symbol" w:cs="Symbol"/>
    </w:rPr>
  </w:style>
  <w:style w:type="character" w:customStyle="1" w:styleId="WW8Num120z1">
    <w:name w:val="WW8Num120z1"/>
    <w:rPr>
      <w:rFonts w:ascii="Courier New" w:hAnsi="Courier New" w:cs="Courier New"/>
    </w:rPr>
  </w:style>
  <w:style w:type="character" w:customStyle="1" w:styleId="WW8Num120z2">
    <w:name w:val="WW8Num120z2"/>
    <w:rPr>
      <w:rFonts w:ascii="Wingdings" w:hAnsi="Wingdings" w:cs="Wingdings"/>
    </w:rPr>
  </w:style>
  <w:style w:type="character" w:customStyle="1" w:styleId="WW8Num121z0">
    <w:name w:val="WW8Num121z0"/>
    <w:rPr>
      <w:rFonts w:eastAsia="Times New Roman"/>
    </w:rPr>
  </w:style>
  <w:style w:type="character" w:customStyle="1" w:styleId="WW8Num122z0">
    <w:name w:val="WW8Num122z0"/>
    <w:rPr>
      <w:rFonts w:ascii="Symbol" w:hAnsi="Symbol" w:cs="Symbol"/>
    </w:rPr>
  </w:style>
  <w:style w:type="character" w:customStyle="1" w:styleId="WW8Num122z1">
    <w:name w:val="WW8Num122z1"/>
    <w:rPr>
      <w:rFonts w:ascii="Courier New" w:hAnsi="Courier New" w:cs="Courier New"/>
    </w:rPr>
  </w:style>
  <w:style w:type="character" w:customStyle="1" w:styleId="WW8Num122z2">
    <w:name w:val="WW8Num122z2"/>
    <w:rPr>
      <w:rFonts w:ascii="Wingdings" w:hAnsi="Wingdings" w:cs="Wingdings"/>
    </w:rPr>
  </w:style>
  <w:style w:type="character" w:customStyle="1" w:styleId="WW8Num124z0">
    <w:name w:val="WW8Num124z0"/>
    <w:rPr>
      <w:rFonts w:eastAsia="Times New Roman"/>
    </w:rPr>
  </w:style>
  <w:style w:type="character" w:customStyle="1" w:styleId="WW8Num125z0">
    <w:name w:val="WW8Num125z0"/>
    <w:rPr>
      <w:b/>
    </w:rPr>
  </w:style>
  <w:style w:type="character" w:customStyle="1" w:styleId="WW8Num126z0">
    <w:name w:val="WW8Num126z0"/>
    <w:rPr>
      <w:rFonts w:ascii="Arial" w:hAnsi="Arial" w:cs="Arial"/>
      <w:b/>
      <w:i w:val="0"/>
      <w:sz w:val="22"/>
      <w:u w:val="single"/>
    </w:rPr>
  </w:style>
  <w:style w:type="character" w:customStyle="1" w:styleId="WW8Num126z3">
    <w:name w:val="WW8Num126z3"/>
    <w:rPr>
      <w:b/>
      <w:u w:val="single"/>
    </w:rPr>
  </w:style>
  <w:style w:type="character" w:customStyle="1" w:styleId="WW8Num127z0">
    <w:name w:val="WW8Num127z0"/>
    <w:rPr>
      <w:rFonts w:ascii="Times New Roman" w:eastAsia="Times New Roman" w:hAnsi="Times New Roman" w:cs="Times New Roman"/>
    </w:rPr>
  </w:style>
  <w:style w:type="character" w:customStyle="1" w:styleId="WW8Num127z1">
    <w:name w:val="WW8Num127z1"/>
    <w:rPr>
      <w:rFonts w:ascii="Courier New" w:hAnsi="Courier New" w:cs="Courier New"/>
    </w:rPr>
  </w:style>
  <w:style w:type="character" w:customStyle="1" w:styleId="WW8Num127z2">
    <w:name w:val="WW8Num127z2"/>
    <w:rPr>
      <w:rFonts w:ascii="Wingdings" w:hAnsi="Wingdings" w:cs="Wingdings"/>
    </w:rPr>
  </w:style>
  <w:style w:type="character" w:customStyle="1" w:styleId="WW8Num127z3">
    <w:name w:val="WW8Num127z3"/>
    <w:rPr>
      <w:rFonts w:ascii="Symbol" w:hAnsi="Symbol" w:cs="Symbol"/>
    </w:rPr>
  </w:style>
  <w:style w:type="character" w:customStyle="1" w:styleId="WW8Num129z0">
    <w:name w:val="WW8Num129z0"/>
    <w:rPr>
      <w:rFonts w:ascii="Symbol" w:hAnsi="Symbol" w:cs="Symbol"/>
    </w:rPr>
  </w:style>
  <w:style w:type="character" w:customStyle="1" w:styleId="WW8Num130z0">
    <w:name w:val="WW8Num130z0"/>
    <w:rPr>
      <w:rFonts w:ascii="Symbol" w:hAnsi="Symbol" w:cs="Symbol"/>
    </w:rPr>
  </w:style>
  <w:style w:type="character" w:customStyle="1" w:styleId="WW8Num130z1">
    <w:name w:val="WW8Num130z1"/>
    <w:rPr>
      <w:rFonts w:ascii="Courier New" w:hAnsi="Courier New" w:cs="Courier New"/>
    </w:rPr>
  </w:style>
  <w:style w:type="character" w:customStyle="1" w:styleId="WW8Num130z2">
    <w:name w:val="WW8Num130z2"/>
    <w:rPr>
      <w:rFonts w:ascii="Wingdings" w:hAnsi="Wingdings" w:cs="Wingdings"/>
    </w:rPr>
  </w:style>
  <w:style w:type="character" w:customStyle="1" w:styleId="WW8Num132z0">
    <w:name w:val="WW8Num132z0"/>
    <w:rPr>
      <w:rFonts w:ascii="Arial" w:hAnsi="Arial" w:cs="Arial"/>
      <w:b/>
      <w:i w:val="0"/>
    </w:rPr>
  </w:style>
  <w:style w:type="character" w:customStyle="1" w:styleId="WW8Num132z3">
    <w:name w:val="WW8Num132z3"/>
    <w:rPr>
      <w:rFonts w:ascii="Arial" w:hAnsi="Arial" w:cs="Arial"/>
      <w:b w:val="0"/>
      <w:i w:val="0"/>
      <w:sz w:val="22"/>
    </w:rPr>
  </w:style>
  <w:style w:type="character" w:customStyle="1" w:styleId="WW8Num135z0">
    <w:name w:val="WW8Num135z0"/>
    <w:rPr>
      <w:rFonts w:ascii="Times New Roman" w:hAnsi="Times New Roman" w:cs="Times New Roman"/>
      <w:b w:val="0"/>
      <w:i w:val="0"/>
      <w:sz w:val="24"/>
      <w:u w:val="none"/>
    </w:rPr>
  </w:style>
  <w:style w:type="character" w:customStyle="1" w:styleId="WW8Num136z0">
    <w:name w:val="WW8Num136z0"/>
    <w:rPr>
      <w:rFonts w:ascii="Symbol" w:hAnsi="Symbol" w:cs="Symbol"/>
    </w:rPr>
  </w:style>
  <w:style w:type="character" w:customStyle="1" w:styleId="WW8Num136z1">
    <w:name w:val="WW8Num136z1"/>
    <w:rPr>
      <w:rFonts w:ascii="Courier New" w:hAnsi="Courier New" w:cs="Courier New"/>
    </w:rPr>
  </w:style>
  <w:style w:type="character" w:customStyle="1" w:styleId="WW8Num136z2">
    <w:name w:val="WW8Num136z2"/>
    <w:rPr>
      <w:rFonts w:ascii="Wingdings" w:hAnsi="Wingdings" w:cs="Wingdings"/>
    </w:rPr>
  </w:style>
  <w:style w:type="character" w:customStyle="1" w:styleId="WW8Num137z0">
    <w:name w:val="WW8Num137z0"/>
    <w:rPr>
      <w:rFonts w:ascii="Symbol" w:hAnsi="Symbol" w:cs="Symbol"/>
    </w:rPr>
  </w:style>
  <w:style w:type="character" w:customStyle="1" w:styleId="WW8Num137z1">
    <w:name w:val="WW8Num137z1"/>
    <w:rPr>
      <w:rFonts w:ascii="Courier New" w:hAnsi="Courier New" w:cs="Courier New"/>
    </w:rPr>
  </w:style>
  <w:style w:type="character" w:customStyle="1" w:styleId="WW8Num137z2">
    <w:name w:val="WW8Num137z2"/>
    <w:rPr>
      <w:rFonts w:ascii="Wingdings" w:hAnsi="Wingdings" w:cs="Wingdings"/>
    </w:rPr>
  </w:style>
  <w:style w:type="character" w:customStyle="1" w:styleId="WW8Num143z0">
    <w:name w:val="WW8Num143z0"/>
    <w:rPr>
      <w:rFonts w:ascii="Symbol" w:hAnsi="Symbol" w:cs="Symbol"/>
    </w:rPr>
  </w:style>
  <w:style w:type="character" w:customStyle="1" w:styleId="WW8Num143z1">
    <w:name w:val="WW8Num143z1"/>
    <w:rPr>
      <w:rFonts w:ascii="Courier New" w:hAnsi="Courier New" w:cs="Courier New"/>
    </w:rPr>
  </w:style>
  <w:style w:type="character" w:customStyle="1" w:styleId="WW8Num143z2">
    <w:name w:val="WW8Num143z2"/>
    <w:rPr>
      <w:rFonts w:ascii="Wingdings" w:hAnsi="Wingdings" w:cs="Wingdings"/>
    </w:rPr>
  </w:style>
  <w:style w:type="character" w:customStyle="1" w:styleId="WW8Num145z0">
    <w:name w:val="WW8Num145z0"/>
    <w:rPr>
      <w:rFonts w:ascii="Symbol" w:hAnsi="Symbol" w:cs="Symbol"/>
    </w:rPr>
  </w:style>
  <w:style w:type="character" w:customStyle="1" w:styleId="WW8Num147z0">
    <w:name w:val="WW8Num147z0"/>
    <w:rPr>
      <w:rFonts w:ascii="Symbol" w:hAnsi="Symbol" w:cs="Symbol"/>
    </w:rPr>
  </w:style>
  <w:style w:type="character" w:customStyle="1" w:styleId="WW8Num147z1">
    <w:name w:val="WW8Num147z1"/>
    <w:rPr>
      <w:rFonts w:ascii="Courier New" w:hAnsi="Courier New" w:cs="Courier New"/>
    </w:rPr>
  </w:style>
  <w:style w:type="character" w:customStyle="1" w:styleId="WW8Num147z2">
    <w:name w:val="WW8Num147z2"/>
    <w:rPr>
      <w:rFonts w:ascii="Wingdings" w:hAnsi="Wingdings" w:cs="Wingdings"/>
    </w:rPr>
  </w:style>
  <w:style w:type="character" w:customStyle="1" w:styleId="WW8Num148z0">
    <w:name w:val="WW8Num148z0"/>
    <w:rPr>
      <w:rFonts w:ascii="Symbol" w:hAnsi="Symbol" w:cs="Symbol"/>
      <w:color w:val="auto"/>
    </w:rPr>
  </w:style>
  <w:style w:type="character" w:customStyle="1" w:styleId="WW8Num152z0">
    <w:name w:val="WW8Num152z0"/>
    <w:rPr>
      <w:rFonts w:ascii="Times New Roman" w:hAnsi="Times New Roman" w:cs="Times New Roman"/>
    </w:rPr>
  </w:style>
  <w:style w:type="character" w:customStyle="1" w:styleId="WW8Num153z0">
    <w:name w:val="WW8Num153z0"/>
    <w:rPr>
      <w:rFonts w:ascii="Arial Black" w:hAnsi="Arial Black" w:cs="Arial Black"/>
      <w:b w:val="0"/>
      <w:i w:val="0"/>
      <w:sz w:val="40"/>
    </w:rPr>
  </w:style>
  <w:style w:type="character" w:customStyle="1" w:styleId="WW8Num154z0">
    <w:name w:val="WW8Num154z0"/>
    <w:rPr>
      <w:rFonts w:ascii="Symbol" w:hAnsi="Symbol" w:cs="Symbol"/>
    </w:rPr>
  </w:style>
  <w:style w:type="character" w:customStyle="1" w:styleId="WW8Num154z1">
    <w:name w:val="WW8Num154z1"/>
    <w:rPr>
      <w:rFonts w:ascii="Courier New" w:hAnsi="Courier New" w:cs="Courier New"/>
    </w:rPr>
  </w:style>
  <w:style w:type="character" w:customStyle="1" w:styleId="WW8Num154z2">
    <w:name w:val="WW8Num154z2"/>
    <w:rPr>
      <w:rFonts w:ascii="Wingdings" w:hAnsi="Wingdings" w:cs="Wingdings"/>
    </w:rPr>
  </w:style>
  <w:style w:type="character" w:customStyle="1" w:styleId="WW8Num155z0">
    <w:name w:val="WW8Num155z0"/>
    <w:rPr>
      <w:rFonts w:ascii="Arial" w:hAnsi="Arial" w:cs="Arial"/>
      <w:b/>
      <w:i w:val="0"/>
    </w:rPr>
  </w:style>
  <w:style w:type="character" w:customStyle="1" w:styleId="WW8Num155z3">
    <w:name w:val="WW8Num155z3"/>
    <w:rPr>
      <w:rFonts w:ascii="Arial" w:hAnsi="Arial" w:cs="Arial"/>
      <w:b w:val="0"/>
      <w:i w:val="0"/>
      <w:sz w:val="22"/>
    </w:rPr>
  </w:style>
  <w:style w:type="character" w:customStyle="1" w:styleId="WW8Num156z0">
    <w:name w:val="WW8Num156z0"/>
    <w:rPr>
      <w:rFonts w:ascii="Times New Roman" w:eastAsia="Times New Roman" w:hAnsi="Times New Roman" w:cs="Times New Roman"/>
    </w:rPr>
  </w:style>
  <w:style w:type="character" w:customStyle="1" w:styleId="WW8Num156z1">
    <w:name w:val="WW8Num156z1"/>
    <w:rPr>
      <w:rFonts w:ascii="Courier New" w:hAnsi="Courier New" w:cs="Courier New"/>
    </w:rPr>
  </w:style>
  <w:style w:type="character" w:customStyle="1" w:styleId="WW8Num156z2">
    <w:name w:val="WW8Num156z2"/>
    <w:rPr>
      <w:rFonts w:ascii="Wingdings" w:hAnsi="Wingdings" w:cs="Wingdings"/>
    </w:rPr>
  </w:style>
  <w:style w:type="character" w:customStyle="1" w:styleId="WW8Num156z3">
    <w:name w:val="WW8Num156z3"/>
    <w:rPr>
      <w:rFonts w:ascii="Symbol" w:hAnsi="Symbol" w:cs="Symbol"/>
    </w:rPr>
  </w:style>
  <w:style w:type="character" w:customStyle="1" w:styleId="WW8Num158z0">
    <w:name w:val="WW8Num158z0"/>
    <w:rPr>
      <w:rFonts w:ascii="Arial" w:hAnsi="Arial" w:cs="Arial"/>
      <w:b/>
      <w:i w:val="0"/>
    </w:rPr>
  </w:style>
  <w:style w:type="character" w:customStyle="1" w:styleId="WW8Num158z3">
    <w:name w:val="WW8Num158z3"/>
    <w:rPr>
      <w:rFonts w:ascii="Arial" w:hAnsi="Arial" w:cs="Arial"/>
      <w:b w:val="0"/>
      <w:i w:val="0"/>
      <w:sz w:val="22"/>
    </w:rPr>
  </w:style>
  <w:style w:type="character" w:customStyle="1" w:styleId="WW8Num159z0">
    <w:name w:val="WW8Num159z0"/>
    <w:rPr>
      <w:rFonts w:ascii="Arial" w:hAnsi="Arial" w:cs="Arial"/>
      <w:b/>
      <w:i w:val="0"/>
      <w:sz w:val="20"/>
    </w:rPr>
  </w:style>
  <w:style w:type="character" w:customStyle="1" w:styleId="WW8Num160z0">
    <w:name w:val="WW8Num160z0"/>
    <w:rPr>
      <w:rFonts w:ascii="Times New Roman" w:hAnsi="Times New Roman" w:cs="Times New Roman"/>
      <w:b/>
    </w:rPr>
  </w:style>
  <w:style w:type="character" w:customStyle="1" w:styleId="WW8Num168z0">
    <w:name w:val="WW8Num168z0"/>
    <w:rPr>
      <w:rFonts w:ascii="Arial" w:hAnsi="Arial" w:cs="Arial"/>
      <w:b/>
      <w:i w:val="0"/>
    </w:rPr>
  </w:style>
  <w:style w:type="character" w:customStyle="1" w:styleId="WW8Num168z3">
    <w:name w:val="WW8Num168z3"/>
    <w:rPr>
      <w:rFonts w:ascii="Arial" w:hAnsi="Arial" w:cs="Arial"/>
      <w:b w:val="0"/>
      <w:i w:val="0"/>
      <w:sz w:val="22"/>
    </w:rPr>
  </w:style>
  <w:style w:type="character" w:customStyle="1" w:styleId="WW8Num169z0">
    <w:name w:val="WW8Num169z0"/>
    <w:rPr>
      <w:rFonts w:ascii="Symbol" w:hAnsi="Symbol" w:cs="Symbol"/>
    </w:rPr>
  </w:style>
  <w:style w:type="character" w:customStyle="1" w:styleId="WW8Num169z1">
    <w:name w:val="WW8Num169z1"/>
    <w:rPr>
      <w:rFonts w:ascii="Courier New" w:hAnsi="Courier New" w:cs="Courier New"/>
    </w:rPr>
  </w:style>
  <w:style w:type="character" w:customStyle="1" w:styleId="WW8Num169z2">
    <w:name w:val="WW8Num169z2"/>
    <w:rPr>
      <w:rFonts w:ascii="Wingdings" w:hAnsi="Wingdings" w:cs="Wingdings"/>
    </w:rPr>
  </w:style>
  <w:style w:type="character" w:customStyle="1" w:styleId="WW8Num172z0">
    <w:name w:val="WW8Num172z0"/>
    <w:rPr>
      <w:rFonts w:ascii="Symbol" w:hAnsi="Symbol" w:cs="Symbol"/>
    </w:rPr>
  </w:style>
  <w:style w:type="character" w:customStyle="1" w:styleId="WW8Num172z1">
    <w:name w:val="WW8Num172z1"/>
    <w:rPr>
      <w:rFonts w:ascii="Courier New" w:hAnsi="Courier New" w:cs="Courier New"/>
    </w:rPr>
  </w:style>
  <w:style w:type="character" w:customStyle="1" w:styleId="WW8Num172z2">
    <w:name w:val="WW8Num172z2"/>
    <w:rPr>
      <w:rFonts w:ascii="Wingdings" w:hAnsi="Wingdings" w:cs="Wingdings"/>
    </w:rPr>
  </w:style>
  <w:style w:type="character" w:customStyle="1" w:styleId="WW8Num173z0">
    <w:name w:val="WW8Num173z0"/>
    <w:rPr>
      <w:rFonts w:ascii="Times New Roman" w:hAnsi="Times New Roman" w:cs="Times New Roman"/>
    </w:rPr>
  </w:style>
  <w:style w:type="character" w:customStyle="1" w:styleId="WW8Num178z0">
    <w:name w:val="WW8Num178z0"/>
    <w:rPr>
      <w:rFonts w:ascii="Arial" w:hAnsi="Arial" w:cs="Arial"/>
      <w:b/>
      <w:i w:val="0"/>
    </w:rPr>
  </w:style>
  <w:style w:type="character" w:customStyle="1" w:styleId="WW8Num178z3">
    <w:name w:val="WW8Num178z3"/>
    <w:rPr>
      <w:rFonts w:ascii="Arial" w:hAnsi="Arial" w:cs="Arial"/>
      <w:b w:val="0"/>
      <w:i w:val="0"/>
      <w:sz w:val="22"/>
    </w:rPr>
  </w:style>
  <w:style w:type="character" w:customStyle="1" w:styleId="WW8Num181z0">
    <w:name w:val="WW8Num181z0"/>
    <w:rPr>
      <w:rFonts w:ascii="Times New Roman" w:hAnsi="Times New Roman" w:cs="Times New Roman"/>
    </w:rPr>
  </w:style>
  <w:style w:type="character" w:customStyle="1" w:styleId="WW8Num182z0">
    <w:name w:val="WW8Num182z0"/>
    <w:rPr>
      <w:rFonts w:ascii="Symbol" w:hAnsi="Symbol" w:cs="Symbol"/>
    </w:rPr>
  </w:style>
  <w:style w:type="character" w:customStyle="1" w:styleId="WW8Num182z1">
    <w:name w:val="WW8Num182z1"/>
    <w:rPr>
      <w:rFonts w:ascii="Courier New" w:hAnsi="Courier New" w:cs="Courier New"/>
    </w:rPr>
  </w:style>
  <w:style w:type="character" w:customStyle="1" w:styleId="WW8Num182z2">
    <w:name w:val="WW8Num182z2"/>
    <w:rPr>
      <w:rFonts w:ascii="Wingdings" w:hAnsi="Wingdings" w:cs="Wingdings"/>
    </w:rPr>
  </w:style>
  <w:style w:type="character" w:customStyle="1" w:styleId="WW8Num183z0">
    <w:name w:val="WW8Num183z0"/>
    <w:rPr>
      <w:rFonts w:ascii="Symbol" w:hAnsi="Symbol" w:cs="Symbol"/>
    </w:rPr>
  </w:style>
  <w:style w:type="character" w:customStyle="1" w:styleId="WW8Num184z0">
    <w:name w:val="WW8Num184z0"/>
    <w:rPr>
      <w:rFonts w:ascii="Symbol" w:hAnsi="Symbol" w:cs="Symbol"/>
    </w:rPr>
  </w:style>
  <w:style w:type="character" w:customStyle="1" w:styleId="WW8Num184z1">
    <w:name w:val="WW8Num184z1"/>
    <w:rPr>
      <w:rFonts w:ascii="Courier New" w:hAnsi="Courier New" w:cs="Courier New"/>
    </w:rPr>
  </w:style>
  <w:style w:type="character" w:customStyle="1" w:styleId="WW8Num184z2">
    <w:name w:val="WW8Num184z2"/>
    <w:rPr>
      <w:rFonts w:ascii="Wingdings" w:hAnsi="Wingdings" w:cs="Wingdings"/>
    </w:rPr>
  </w:style>
  <w:style w:type="character" w:customStyle="1" w:styleId="WW8Num187z0">
    <w:name w:val="WW8Num187z0"/>
    <w:rPr>
      <w:rFonts w:ascii="Symbol" w:hAnsi="Symbol" w:cs="Symbol"/>
    </w:rPr>
  </w:style>
  <w:style w:type="character" w:customStyle="1" w:styleId="WW8Num188z0">
    <w:name w:val="WW8Num188z0"/>
    <w:rPr>
      <w:rFonts w:ascii="Symbol" w:hAnsi="Symbol" w:cs="Symbol"/>
    </w:rPr>
  </w:style>
  <w:style w:type="character" w:customStyle="1" w:styleId="WW8Num188z1">
    <w:name w:val="WW8Num188z1"/>
    <w:rPr>
      <w:rFonts w:ascii="Courier New" w:hAnsi="Courier New" w:cs="Courier New"/>
    </w:rPr>
  </w:style>
  <w:style w:type="character" w:customStyle="1" w:styleId="WW8Num188z2">
    <w:name w:val="WW8Num188z2"/>
    <w:rPr>
      <w:rFonts w:ascii="Wingdings" w:hAnsi="Wingdings" w:cs="Wingdings"/>
    </w:rPr>
  </w:style>
  <w:style w:type="character" w:customStyle="1" w:styleId="WW8Num189z0">
    <w:name w:val="WW8Num189z0"/>
    <w:rPr>
      <w:rFonts w:ascii="Arial" w:hAnsi="Arial" w:cs="Arial"/>
      <w:b/>
      <w:i w:val="0"/>
    </w:rPr>
  </w:style>
  <w:style w:type="character" w:customStyle="1" w:styleId="WW8Num189z3">
    <w:name w:val="WW8Num189z3"/>
    <w:rPr>
      <w:rFonts w:ascii="Arial" w:hAnsi="Arial" w:cs="Arial"/>
      <w:b w:val="0"/>
      <w:i w:val="0"/>
      <w:sz w:val="22"/>
    </w:rPr>
  </w:style>
  <w:style w:type="character" w:customStyle="1" w:styleId="WW8Num190z0">
    <w:name w:val="WW8Num190z0"/>
    <w:rPr>
      <w:rFonts w:ascii="Symbol" w:hAnsi="Symbol" w:cs="Symbol"/>
    </w:rPr>
  </w:style>
  <w:style w:type="character" w:customStyle="1" w:styleId="WW8Num190z1">
    <w:name w:val="WW8Num190z1"/>
    <w:rPr>
      <w:rFonts w:ascii="Courier New" w:hAnsi="Courier New" w:cs="Courier New"/>
    </w:rPr>
  </w:style>
  <w:style w:type="character" w:customStyle="1" w:styleId="WW8Num190z2">
    <w:name w:val="WW8Num190z2"/>
    <w:rPr>
      <w:rFonts w:ascii="Wingdings" w:hAnsi="Wingdings" w:cs="Wingdings"/>
    </w:rPr>
  </w:style>
  <w:style w:type="character" w:customStyle="1" w:styleId="WW8Num191z0">
    <w:name w:val="WW8Num191z0"/>
    <w:rPr>
      <w:rFonts w:ascii="Arial" w:hAnsi="Arial" w:cs="Arial"/>
      <w:b/>
      <w:i w:val="0"/>
    </w:rPr>
  </w:style>
  <w:style w:type="character" w:customStyle="1" w:styleId="WW8Num191z3">
    <w:name w:val="WW8Num191z3"/>
    <w:rPr>
      <w:rFonts w:ascii="Arial" w:hAnsi="Arial" w:cs="Arial"/>
      <w:b w:val="0"/>
      <w:i w:val="0"/>
      <w:sz w:val="22"/>
    </w:rPr>
  </w:style>
  <w:style w:type="character" w:customStyle="1" w:styleId="WW8Num192z0">
    <w:name w:val="WW8Num192z0"/>
    <w:rPr>
      <w:rFonts w:ascii="Times New Roman" w:hAnsi="Times New Roman" w:cs="Times New Roman"/>
      <w:b/>
    </w:rPr>
  </w:style>
  <w:style w:type="character" w:customStyle="1" w:styleId="WW8Num193z0">
    <w:name w:val="WW8Num193z0"/>
    <w:rPr>
      <w:rFonts w:ascii="Symbol" w:hAnsi="Symbol" w:cs="Symbol"/>
    </w:rPr>
  </w:style>
  <w:style w:type="character" w:customStyle="1" w:styleId="WW8Num194z0">
    <w:name w:val="WW8Num194z0"/>
    <w:rPr>
      <w:rFonts w:ascii="Symbol" w:hAnsi="Symbol" w:cs="Symbol"/>
    </w:rPr>
  </w:style>
  <w:style w:type="character" w:customStyle="1" w:styleId="WW8Num197z0">
    <w:name w:val="WW8Num197z0"/>
    <w:rPr>
      <w:rFonts w:ascii="Symbol" w:hAnsi="Symbol" w:cs="Symbol"/>
    </w:rPr>
  </w:style>
  <w:style w:type="character" w:customStyle="1" w:styleId="WW8Num198z0">
    <w:name w:val="WW8Num198z0"/>
    <w:rPr>
      <w:rFonts w:ascii="Symbol" w:hAnsi="Symbol" w:cs="Symbol"/>
    </w:rPr>
  </w:style>
  <w:style w:type="character" w:customStyle="1" w:styleId="WW8Num201z0">
    <w:name w:val="WW8Num201z0"/>
    <w:rPr>
      <w:rFonts w:ascii="Times New Roman" w:hAnsi="Times New Roman" w:cs="Times New Roman"/>
    </w:rPr>
  </w:style>
  <w:style w:type="character" w:customStyle="1" w:styleId="WW8Num202z0">
    <w:name w:val="WW8Num202z0"/>
    <w:rPr>
      <w:rFonts w:ascii="Symbol" w:hAnsi="Symbol" w:cs="Symbol"/>
    </w:rPr>
  </w:style>
  <w:style w:type="character" w:customStyle="1" w:styleId="WW8Num203z0">
    <w:name w:val="WW8Num203z0"/>
    <w:rPr>
      <w:rFonts w:ascii="Symbol" w:hAnsi="Symbol" w:cs="Symbol"/>
    </w:rPr>
  </w:style>
  <w:style w:type="character" w:customStyle="1" w:styleId="WW8Num203z1">
    <w:name w:val="WW8Num203z1"/>
    <w:rPr>
      <w:rFonts w:ascii="Courier New" w:hAnsi="Courier New" w:cs="Courier New"/>
    </w:rPr>
  </w:style>
  <w:style w:type="character" w:customStyle="1" w:styleId="WW8Num203z2">
    <w:name w:val="WW8Num203z2"/>
    <w:rPr>
      <w:rFonts w:ascii="Wingdings" w:hAnsi="Wingdings" w:cs="Wingdings"/>
    </w:rPr>
  </w:style>
  <w:style w:type="character" w:customStyle="1" w:styleId="WW8Num204z0">
    <w:name w:val="WW8Num204z0"/>
    <w:rPr>
      <w:rFonts w:ascii="Times New Roman" w:eastAsia="Times New Roman" w:hAnsi="Times New Roman" w:cs="Times New Roman"/>
    </w:rPr>
  </w:style>
  <w:style w:type="character" w:customStyle="1" w:styleId="WW8Num204z1">
    <w:name w:val="WW8Num204z1"/>
    <w:rPr>
      <w:rFonts w:ascii="Courier New" w:hAnsi="Courier New" w:cs="Courier New"/>
    </w:rPr>
  </w:style>
  <w:style w:type="character" w:customStyle="1" w:styleId="WW8Num204z2">
    <w:name w:val="WW8Num204z2"/>
    <w:rPr>
      <w:rFonts w:ascii="Wingdings" w:hAnsi="Wingdings" w:cs="Wingdings"/>
    </w:rPr>
  </w:style>
  <w:style w:type="character" w:customStyle="1" w:styleId="WW8Num204z3">
    <w:name w:val="WW8Num204z3"/>
    <w:rPr>
      <w:rFonts w:ascii="Symbol" w:hAnsi="Symbol" w:cs="Symbol"/>
    </w:rPr>
  </w:style>
  <w:style w:type="character" w:customStyle="1" w:styleId="WW8Num206z0">
    <w:name w:val="WW8Num206z0"/>
    <w:rPr>
      <w:rFonts w:ascii="Arial" w:hAnsi="Arial" w:cs="Arial"/>
      <w:b/>
      <w:i w:val="0"/>
    </w:rPr>
  </w:style>
  <w:style w:type="character" w:customStyle="1" w:styleId="WW8Num206z3">
    <w:name w:val="WW8Num206z3"/>
    <w:rPr>
      <w:rFonts w:ascii="Arial" w:hAnsi="Arial" w:cs="Arial"/>
      <w:b w:val="0"/>
      <w:i w:val="0"/>
      <w:sz w:val="22"/>
    </w:rPr>
  </w:style>
  <w:style w:type="character" w:customStyle="1" w:styleId="WW8Num207z0">
    <w:name w:val="WW8Num207z0"/>
    <w:rPr>
      <w:rFonts w:ascii="Times New Roman" w:hAnsi="Times New Roman" w:cs="Times New Roman"/>
    </w:rPr>
  </w:style>
  <w:style w:type="character" w:customStyle="1" w:styleId="WW8Num209z0">
    <w:name w:val="WW8Num209z0"/>
    <w:rPr>
      <w:rFonts w:ascii="Symbol" w:hAnsi="Symbol" w:cs="Symbol"/>
    </w:rPr>
  </w:style>
  <w:style w:type="character" w:customStyle="1" w:styleId="WW8Num209z1">
    <w:name w:val="WW8Num209z1"/>
    <w:rPr>
      <w:rFonts w:ascii="Courier New" w:hAnsi="Courier New" w:cs="Courier New"/>
    </w:rPr>
  </w:style>
  <w:style w:type="character" w:customStyle="1" w:styleId="WW8Num209z2">
    <w:name w:val="WW8Num209z2"/>
    <w:rPr>
      <w:rFonts w:ascii="Wingdings" w:hAnsi="Wingdings" w:cs="Wingdings"/>
    </w:rPr>
  </w:style>
  <w:style w:type="character" w:customStyle="1" w:styleId="WW8Num211z0">
    <w:name w:val="WW8Num211z0"/>
    <w:rPr>
      <w:rFonts w:ascii="Symbol" w:hAnsi="Symbol" w:cs="Symbol"/>
    </w:rPr>
  </w:style>
  <w:style w:type="character" w:customStyle="1" w:styleId="WW8Num211z1">
    <w:name w:val="WW8Num211z1"/>
    <w:rPr>
      <w:rFonts w:ascii="Courier New" w:hAnsi="Courier New" w:cs="Courier New"/>
    </w:rPr>
  </w:style>
  <w:style w:type="character" w:customStyle="1" w:styleId="WW8Num211z2">
    <w:name w:val="WW8Num211z2"/>
    <w:rPr>
      <w:rFonts w:ascii="Wingdings" w:hAnsi="Wingdings" w:cs="Wingdings"/>
    </w:rPr>
  </w:style>
  <w:style w:type="character" w:customStyle="1" w:styleId="WW8Num213z0">
    <w:name w:val="WW8Num213z0"/>
    <w:rPr>
      <w:rFonts w:ascii="Times New Roman" w:hAnsi="Times New Roman" w:cs="Times New Roman"/>
    </w:rPr>
  </w:style>
  <w:style w:type="character" w:customStyle="1" w:styleId="WW8Num214z0">
    <w:name w:val="WW8Num214z0"/>
    <w:rPr>
      <w:rFonts w:ascii="Times New Roman" w:hAnsi="Times New Roman" w:cs="Times New Roman"/>
    </w:rPr>
  </w:style>
  <w:style w:type="character" w:customStyle="1" w:styleId="WW8Num215z0">
    <w:name w:val="WW8Num215z0"/>
    <w:rPr>
      <w:rFonts w:ascii="Arial" w:hAnsi="Arial" w:cs="Arial"/>
      <w:b/>
      <w:i w:val="0"/>
    </w:rPr>
  </w:style>
  <w:style w:type="character" w:customStyle="1" w:styleId="WW8Num215z3">
    <w:name w:val="WW8Num215z3"/>
    <w:rPr>
      <w:rFonts w:ascii="Arial" w:hAnsi="Arial" w:cs="Arial"/>
      <w:b w:val="0"/>
      <w:i w:val="0"/>
      <w:sz w:val="22"/>
    </w:rPr>
  </w:style>
  <w:style w:type="character" w:customStyle="1" w:styleId="WW8Num218z0">
    <w:name w:val="WW8Num218z0"/>
    <w:rPr>
      <w:rFonts w:ascii="Symbol" w:hAnsi="Symbol" w:cs="Symbol"/>
    </w:rPr>
  </w:style>
  <w:style w:type="character" w:customStyle="1" w:styleId="WW8Num221z0">
    <w:name w:val="WW8Num221z0"/>
    <w:rPr>
      <w:rFonts w:ascii="Times New Roman" w:hAnsi="Times New Roman" w:cs="Times New Roman"/>
      <w:b w:val="0"/>
    </w:rPr>
  </w:style>
  <w:style w:type="character" w:customStyle="1" w:styleId="WW8Num223z0">
    <w:name w:val="WW8Num223z0"/>
    <w:rPr>
      <w:rFonts w:ascii="Times New Roman" w:hAnsi="Times New Roman" w:cs="Times New Roman"/>
    </w:rPr>
  </w:style>
  <w:style w:type="character" w:customStyle="1" w:styleId="WW8Num224z0">
    <w:name w:val="WW8Num224z0"/>
    <w:rPr>
      <w:rFonts w:ascii="Symbol" w:hAnsi="Symbol" w:cs="Symbol"/>
    </w:rPr>
  </w:style>
  <w:style w:type="character" w:customStyle="1" w:styleId="WW8Num225z0">
    <w:name w:val="WW8Num225z0"/>
    <w:rPr>
      <w:rFonts w:ascii="Times New Roman" w:hAnsi="Times New Roman" w:cs="Times New Roman"/>
    </w:rPr>
  </w:style>
  <w:style w:type="character" w:customStyle="1" w:styleId="WW8Num226z0">
    <w:name w:val="WW8Num226z0"/>
    <w:rPr>
      <w:rFonts w:ascii="Symbol" w:hAnsi="Symbol" w:cs="Symbol"/>
    </w:rPr>
  </w:style>
  <w:style w:type="character" w:customStyle="1" w:styleId="WW8Num227z0">
    <w:name w:val="WW8Num227z0"/>
    <w:rPr>
      <w:rFonts w:ascii="Symbol" w:hAnsi="Symbol" w:cs="Symbol"/>
    </w:rPr>
  </w:style>
  <w:style w:type="character" w:customStyle="1" w:styleId="WW8Num228z0">
    <w:name w:val="WW8Num228z0"/>
    <w:rPr>
      <w:rFonts w:ascii="Symbol" w:hAnsi="Symbol" w:cs="Symbol"/>
    </w:rPr>
  </w:style>
  <w:style w:type="character" w:customStyle="1" w:styleId="WW8Num229z0">
    <w:name w:val="WW8Num229z0"/>
    <w:rPr>
      <w:rFonts w:ascii="Symbol" w:hAnsi="Symbol" w:cs="Symbol"/>
    </w:rPr>
  </w:style>
  <w:style w:type="character" w:customStyle="1" w:styleId="WW8Num229z1">
    <w:name w:val="WW8Num229z1"/>
    <w:rPr>
      <w:rFonts w:ascii="Courier New" w:hAnsi="Courier New" w:cs="Courier New"/>
    </w:rPr>
  </w:style>
  <w:style w:type="character" w:customStyle="1" w:styleId="WW8Num229z2">
    <w:name w:val="WW8Num229z2"/>
    <w:rPr>
      <w:rFonts w:ascii="Wingdings" w:hAnsi="Wingdings" w:cs="Wingdings"/>
    </w:rPr>
  </w:style>
  <w:style w:type="character" w:customStyle="1" w:styleId="WW8Num230z0">
    <w:name w:val="WW8Num230z0"/>
    <w:rPr>
      <w:rFonts w:ascii="Symbol" w:hAnsi="Symbol" w:cs="Symbol"/>
    </w:rPr>
  </w:style>
  <w:style w:type="character" w:customStyle="1" w:styleId="WW8Num232z0">
    <w:name w:val="WW8Num232z0"/>
    <w:rPr>
      <w:rFonts w:ascii="Arial" w:hAnsi="Arial" w:cs="Arial"/>
      <w:b/>
      <w:i w:val="0"/>
    </w:rPr>
  </w:style>
  <w:style w:type="character" w:customStyle="1" w:styleId="WW8Num232z3">
    <w:name w:val="WW8Num232z3"/>
    <w:rPr>
      <w:rFonts w:ascii="Arial" w:hAnsi="Arial" w:cs="Arial"/>
      <w:b w:val="0"/>
      <w:i w:val="0"/>
      <w:sz w:val="22"/>
    </w:rPr>
  </w:style>
  <w:style w:type="character" w:customStyle="1" w:styleId="WW8Num236z0">
    <w:name w:val="WW8Num236z0"/>
    <w:rPr>
      <w:rFonts w:ascii="Symbol" w:hAnsi="Symbol" w:cs="Symbol"/>
    </w:rPr>
  </w:style>
  <w:style w:type="character" w:customStyle="1" w:styleId="WW8Num237z0">
    <w:name w:val="WW8Num237z0"/>
    <w:rPr>
      <w:rFonts w:ascii="Symbol" w:hAnsi="Symbol" w:cs="Symbol"/>
    </w:rPr>
  </w:style>
  <w:style w:type="character" w:customStyle="1" w:styleId="WW8Num238z0">
    <w:name w:val="WW8Num238z0"/>
    <w:rPr>
      <w:rFonts w:ascii="Times New Roman" w:hAnsi="Times New Roman" w:cs="Times New Roman"/>
      <w:b/>
    </w:rPr>
  </w:style>
  <w:style w:type="character" w:customStyle="1" w:styleId="WW8Num241z0">
    <w:name w:val="WW8Num241z0"/>
    <w:rPr>
      <w:rFonts w:ascii="Symbol" w:hAnsi="Symbol" w:cs="Symbol"/>
    </w:rPr>
  </w:style>
  <w:style w:type="character" w:customStyle="1" w:styleId="WW8Num242z0">
    <w:name w:val="WW8Num242z0"/>
    <w:rPr>
      <w:rFonts w:ascii="Symbol" w:hAnsi="Symbol" w:cs="Symbol"/>
      <w:sz w:val="20"/>
    </w:rPr>
  </w:style>
  <w:style w:type="character" w:customStyle="1" w:styleId="WW8Num242z1">
    <w:name w:val="WW8Num242z1"/>
    <w:rPr>
      <w:rFonts w:ascii="Courier New" w:hAnsi="Courier New" w:cs="Courier New"/>
      <w:sz w:val="20"/>
    </w:rPr>
  </w:style>
  <w:style w:type="character" w:customStyle="1" w:styleId="WW8Num242z2">
    <w:name w:val="WW8Num242z2"/>
    <w:rPr>
      <w:rFonts w:ascii="Wingdings" w:hAnsi="Wingdings" w:cs="Wingdings"/>
      <w:sz w:val="20"/>
    </w:rPr>
  </w:style>
  <w:style w:type="character" w:customStyle="1" w:styleId="WW8Num245z0">
    <w:name w:val="WW8Num245z0"/>
    <w:rPr>
      <w:rFonts w:ascii="Times New Roman" w:eastAsia="Times New Roman" w:hAnsi="Times New Roman" w:cs="Times New Roman"/>
    </w:rPr>
  </w:style>
  <w:style w:type="character" w:customStyle="1" w:styleId="WW8Num245z1">
    <w:name w:val="WW8Num245z1"/>
    <w:rPr>
      <w:rFonts w:ascii="Courier New" w:hAnsi="Courier New" w:cs="Courier New"/>
    </w:rPr>
  </w:style>
  <w:style w:type="character" w:customStyle="1" w:styleId="WW8Num245z2">
    <w:name w:val="WW8Num245z2"/>
    <w:rPr>
      <w:rFonts w:ascii="Wingdings" w:hAnsi="Wingdings" w:cs="Wingdings"/>
    </w:rPr>
  </w:style>
  <w:style w:type="character" w:customStyle="1" w:styleId="WW8Num245z3">
    <w:name w:val="WW8Num245z3"/>
    <w:rPr>
      <w:rFonts w:ascii="Symbol" w:hAnsi="Symbol" w:cs="Symbol"/>
    </w:rPr>
  </w:style>
  <w:style w:type="character" w:customStyle="1" w:styleId="WW8Num246z0">
    <w:name w:val="WW8Num246z0"/>
    <w:rPr>
      <w:rFonts w:ascii="Symbol" w:hAnsi="Symbol" w:cs="Symbol"/>
      <w:color w:val="auto"/>
    </w:rPr>
  </w:style>
  <w:style w:type="character" w:customStyle="1" w:styleId="WW8Num247z0">
    <w:name w:val="WW8Num247z0"/>
    <w:rPr>
      <w:rFonts w:ascii="Symbol" w:hAnsi="Symbol" w:cs="Symbol"/>
    </w:rPr>
  </w:style>
  <w:style w:type="character" w:customStyle="1" w:styleId="WW8Num249z0">
    <w:name w:val="WW8Num249z0"/>
    <w:rPr>
      <w:rFonts w:ascii="Symbol" w:hAnsi="Symbol" w:cs="Symbol"/>
    </w:rPr>
  </w:style>
  <w:style w:type="character" w:customStyle="1" w:styleId="WW8Num249z1">
    <w:name w:val="WW8Num249z1"/>
    <w:rPr>
      <w:rFonts w:ascii="Courier New" w:hAnsi="Courier New" w:cs="Courier New"/>
    </w:rPr>
  </w:style>
  <w:style w:type="character" w:customStyle="1" w:styleId="WW8Num249z2">
    <w:name w:val="WW8Num249z2"/>
    <w:rPr>
      <w:rFonts w:ascii="Wingdings" w:hAnsi="Wingdings" w:cs="Wingdings"/>
    </w:rPr>
  </w:style>
  <w:style w:type="character" w:customStyle="1" w:styleId="WW8Num250z0">
    <w:name w:val="WW8Num250z0"/>
    <w:rPr>
      <w:rFonts w:ascii="Arial" w:hAnsi="Arial" w:cs="Arial"/>
      <w:b/>
      <w:i w:val="0"/>
    </w:rPr>
  </w:style>
  <w:style w:type="character" w:customStyle="1" w:styleId="WW8Num251z0">
    <w:name w:val="WW8Num251z0"/>
    <w:rPr>
      <w:rFonts w:ascii="Symbol" w:hAnsi="Symbol" w:cs="Symbol"/>
    </w:rPr>
  </w:style>
  <w:style w:type="character" w:customStyle="1" w:styleId="WW8Num252z0">
    <w:name w:val="WW8Num252z0"/>
    <w:rPr>
      <w:rFonts w:ascii="Times New Roman" w:hAnsi="Times New Roman" w:cs="Times New Roman"/>
      <w:b/>
    </w:rPr>
  </w:style>
  <w:style w:type="character" w:customStyle="1" w:styleId="WW8Num254z0">
    <w:name w:val="WW8Num254z0"/>
    <w:rPr>
      <w:rFonts w:ascii="Symbol" w:hAnsi="Symbol" w:cs="Symbol"/>
    </w:rPr>
  </w:style>
  <w:style w:type="character" w:customStyle="1" w:styleId="WW8Num255z0">
    <w:name w:val="WW8Num255z0"/>
    <w:rPr>
      <w:rFonts w:ascii="Symbol" w:hAnsi="Symbol" w:cs="Symbol"/>
    </w:rPr>
  </w:style>
  <w:style w:type="character" w:customStyle="1" w:styleId="WW8Num256z0">
    <w:name w:val="WW8Num256z0"/>
    <w:rPr>
      <w:rFonts w:ascii="Symbol" w:hAnsi="Symbol" w:cs="Symbol"/>
    </w:rPr>
  </w:style>
  <w:style w:type="character" w:customStyle="1" w:styleId="WW8Num259z0">
    <w:name w:val="WW8Num259z0"/>
    <w:rPr>
      <w:rFonts w:ascii="Times New Roman" w:hAnsi="Times New Roman" w:cs="Times New Roman"/>
    </w:rPr>
  </w:style>
  <w:style w:type="character" w:customStyle="1" w:styleId="WW8Num260z0">
    <w:name w:val="WW8Num260z0"/>
    <w:rPr>
      <w:w w:val="113"/>
    </w:rPr>
  </w:style>
  <w:style w:type="character" w:customStyle="1" w:styleId="WW8Num261z0">
    <w:name w:val="WW8Num261z0"/>
    <w:rPr>
      <w:rFonts w:ascii="Symbol" w:hAnsi="Symbol" w:cs="Symbol"/>
    </w:rPr>
  </w:style>
  <w:style w:type="character" w:customStyle="1" w:styleId="WW8Num261z1">
    <w:name w:val="WW8Num261z1"/>
    <w:rPr>
      <w:rFonts w:ascii="Courier New" w:hAnsi="Courier New" w:cs="Courier New"/>
    </w:rPr>
  </w:style>
  <w:style w:type="character" w:customStyle="1" w:styleId="WW8Num261z2">
    <w:name w:val="WW8Num261z2"/>
    <w:rPr>
      <w:rFonts w:ascii="Wingdings" w:hAnsi="Wingdings" w:cs="Wingdings"/>
    </w:rPr>
  </w:style>
  <w:style w:type="character" w:customStyle="1" w:styleId="WW8Num263z0">
    <w:name w:val="WW8Num263z0"/>
    <w:rPr>
      <w:rFonts w:ascii="Times New Roman" w:hAnsi="Times New Roman" w:cs="Times New Roman"/>
      <w:b/>
    </w:rPr>
  </w:style>
  <w:style w:type="character" w:customStyle="1" w:styleId="WW8Num264z0">
    <w:name w:val="WW8Num264z0"/>
    <w:rPr>
      <w:rFonts w:ascii="Symbol" w:hAnsi="Symbol" w:cs="Symbol"/>
    </w:rPr>
  </w:style>
  <w:style w:type="character" w:customStyle="1" w:styleId="WW8Num267z0">
    <w:name w:val="WW8Num267z0"/>
    <w:rPr>
      <w:rFonts w:ascii="Symbol" w:hAnsi="Symbol" w:cs="Symbol"/>
    </w:rPr>
  </w:style>
  <w:style w:type="character" w:customStyle="1" w:styleId="WW8Num267z1">
    <w:name w:val="WW8Num267z1"/>
    <w:rPr>
      <w:rFonts w:ascii="Courier New" w:hAnsi="Courier New" w:cs="Courier New"/>
    </w:rPr>
  </w:style>
  <w:style w:type="character" w:customStyle="1" w:styleId="WW8Num267z2">
    <w:name w:val="WW8Num267z2"/>
    <w:rPr>
      <w:rFonts w:ascii="Wingdings" w:hAnsi="Wingdings" w:cs="Wingdings"/>
    </w:rPr>
  </w:style>
  <w:style w:type="character" w:customStyle="1" w:styleId="WW8Num268z0">
    <w:name w:val="WW8Num268z0"/>
    <w:rPr>
      <w:rFonts w:ascii="Times New Roman" w:hAnsi="Times New Roman" w:cs="Times New Roman"/>
      <w:b/>
    </w:rPr>
  </w:style>
  <w:style w:type="character" w:customStyle="1" w:styleId="WW8Num270z0">
    <w:name w:val="WW8Num270z0"/>
    <w:rPr>
      <w:rFonts w:ascii="Times New Roman" w:eastAsia="Times New Roman" w:hAnsi="Times New Roman" w:cs="Times New Roman"/>
    </w:rPr>
  </w:style>
  <w:style w:type="character" w:customStyle="1" w:styleId="WW8Num272z0">
    <w:name w:val="WW8Num272z0"/>
    <w:rPr>
      <w:rFonts w:ascii="Symbol" w:hAnsi="Symbol" w:cs="Symbol"/>
    </w:rPr>
  </w:style>
  <w:style w:type="character" w:customStyle="1" w:styleId="WW8Num273z0">
    <w:name w:val="WW8Num273z0"/>
    <w:rPr>
      <w:rFonts w:ascii="Times New Roman" w:eastAsia="Times New Roman" w:hAnsi="Times New Roman" w:cs="Times New Roman"/>
    </w:rPr>
  </w:style>
  <w:style w:type="character" w:customStyle="1" w:styleId="WW8Num273z1">
    <w:name w:val="WW8Num273z1"/>
    <w:rPr>
      <w:rFonts w:ascii="Courier New" w:hAnsi="Courier New" w:cs="Courier New"/>
    </w:rPr>
  </w:style>
  <w:style w:type="character" w:customStyle="1" w:styleId="WW8Num273z2">
    <w:name w:val="WW8Num273z2"/>
    <w:rPr>
      <w:rFonts w:ascii="Wingdings" w:hAnsi="Wingdings" w:cs="Wingdings"/>
    </w:rPr>
  </w:style>
  <w:style w:type="character" w:customStyle="1" w:styleId="WW8Num273z3">
    <w:name w:val="WW8Num273z3"/>
    <w:rPr>
      <w:rFonts w:ascii="Symbol" w:hAnsi="Symbol" w:cs="Symbol"/>
    </w:rPr>
  </w:style>
  <w:style w:type="character" w:customStyle="1" w:styleId="WW8Num274z0">
    <w:name w:val="WW8Num274z0"/>
    <w:rPr>
      <w:rFonts w:ascii="Times New Roman" w:eastAsia="Times New Roman" w:hAnsi="Times New Roman" w:cs="Times New Roman"/>
    </w:rPr>
  </w:style>
  <w:style w:type="character" w:customStyle="1" w:styleId="WW8Num274z1">
    <w:name w:val="WW8Num274z1"/>
    <w:rPr>
      <w:rFonts w:ascii="Courier New" w:hAnsi="Courier New" w:cs="Courier New"/>
    </w:rPr>
  </w:style>
  <w:style w:type="character" w:customStyle="1" w:styleId="WW8Num274z2">
    <w:name w:val="WW8Num274z2"/>
    <w:rPr>
      <w:rFonts w:ascii="Wingdings" w:hAnsi="Wingdings" w:cs="Wingdings"/>
    </w:rPr>
  </w:style>
  <w:style w:type="character" w:customStyle="1" w:styleId="WW8Num274z3">
    <w:name w:val="WW8Num274z3"/>
    <w:rPr>
      <w:rFonts w:ascii="Symbol" w:hAnsi="Symbol" w:cs="Symbol"/>
    </w:rPr>
  </w:style>
  <w:style w:type="character" w:customStyle="1" w:styleId="WW8Num275z0">
    <w:name w:val="WW8Num275z0"/>
    <w:rPr>
      <w:rFonts w:ascii="Symbol" w:hAnsi="Symbol" w:cs="Symbol"/>
    </w:rPr>
  </w:style>
  <w:style w:type="character" w:customStyle="1" w:styleId="WW8Num280z0">
    <w:name w:val="WW8Num280z0"/>
    <w:rPr>
      <w:b w:val="0"/>
    </w:rPr>
  </w:style>
  <w:style w:type="character" w:customStyle="1" w:styleId="WW8Num281z0">
    <w:name w:val="WW8Num281z0"/>
    <w:rPr>
      <w:rFonts w:ascii="Symbol" w:hAnsi="Symbol" w:cs="Symbol"/>
    </w:rPr>
  </w:style>
  <w:style w:type="character" w:customStyle="1" w:styleId="WW8Num282z0">
    <w:name w:val="WW8Num282z0"/>
    <w:rPr>
      <w:rFonts w:ascii="Symbol" w:hAnsi="Symbol" w:cs="Symbol"/>
    </w:rPr>
  </w:style>
  <w:style w:type="character" w:customStyle="1" w:styleId="WW8Num283z0">
    <w:name w:val="WW8Num283z0"/>
    <w:rPr>
      <w:rFonts w:ascii="Symbol" w:hAnsi="Symbol" w:cs="Symbol"/>
    </w:rPr>
  </w:style>
  <w:style w:type="character" w:customStyle="1" w:styleId="WW8Num284z0">
    <w:name w:val="WW8Num284z0"/>
    <w:rPr>
      <w:rFonts w:ascii="Arial" w:hAnsi="Arial" w:cs="Arial"/>
      <w:b/>
      <w:i w:val="0"/>
    </w:rPr>
  </w:style>
  <w:style w:type="character" w:customStyle="1" w:styleId="WW8Num284z3">
    <w:name w:val="WW8Num284z3"/>
    <w:rPr>
      <w:rFonts w:ascii="Arial" w:hAnsi="Arial" w:cs="Arial"/>
      <w:b w:val="0"/>
      <w:i w:val="0"/>
      <w:sz w:val="22"/>
    </w:rPr>
  </w:style>
  <w:style w:type="character" w:customStyle="1" w:styleId="WW8Num287z0">
    <w:name w:val="WW8Num287z0"/>
    <w:rPr>
      <w:rFonts w:ascii="Arial" w:hAnsi="Arial" w:cs="Arial"/>
      <w:b/>
      <w:i w:val="0"/>
    </w:rPr>
  </w:style>
  <w:style w:type="character" w:customStyle="1" w:styleId="WW8Num287z3">
    <w:name w:val="WW8Num287z3"/>
    <w:rPr>
      <w:rFonts w:ascii="Arial" w:hAnsi="Arial" w:cs="Arial"/>
      <w:b w:val="0"/>
      <w:i w:val="0"/>
      <w:sz w:val="22"/>
    </w:rPr>
  </w:style>
  <w:style w:type="character" w:customStyle="1" w:styleId="WW8Num289z0">
    <w:name w:val="WW8Num289z0"/>
    <w:rPr>
      <w:rFonts w:ascii="Arial" w:hAnsi="Arial" w:cs="Arial"/>
      <w:b/>
      <w:i w:val="0"/>
    </w:rPr>
  </w:style>
  <w:style w:type="character" w:customStyle="1" w:styleId="WW8Num289z3">
    <w:name w:val="WW8Num289z3"/>
    <w:rPr>
      <w:rFonts w:ascii="Arial" w:hAnsi="Arial" w:cs="Arial"/>
      <w:b/>
      <w:i w:val="0"/>
      <w:sz w:val="22"/>
    </w:rPr>
  </w:style>
  <w:style w:type="character" w:customStyle="1" w:styleId="WW8Num290z0">
    <w:name w:val="WW8Num290z0"/>
    <w:rPr>
      <w:rFonts w:ascii="Symbol" w:hAnsi="Symbol" w:cs="Symbol"/>
    </w:rPr>
  </w:style>
  <w:style w:type="character" w:customStyle="1" w:styleId="WW8Num290z1">
    <w:name w:val="WW8Num290z1"/>
    <w:rPr>
      <w:rFonts w:ascii="Courier New" w:hAnsi="Courier New" w:cs="Courier New"/>
    </w:rPr>
  </w:style>
  <w:style w:type="character" w:customStyle="1" w:styleId="WW8Num290z2">
    <w:name w:val="WW8Num290z2"/>
    <w:rPr>
      <w:rFonts w:ascii="Wingdings" w:hAnsi="Wingdings" w:cs="Wingdings"/>
    </w:rPr>
  </w:style>
  <w:style w:type="character" w:customStyle="1" w:styleId="WW8Num294z0">
    <w:name w:val="WW8Num294z0"/>
    <w:rPr>
      <w:rFonts w:ascii="Arial" w:hAnsi="Arial" w:cs="Arial"/>
      <w:b/>
      <w:i w:val="0"/>
      <w:sz w:val="20"/>
    </w:rPr>
  </w:style>
  <w:style w:type="character" w:customStyle="1" w:styleId="WW8Num296z0">
    <w:name w:val="WW8Num296z0"/>
    <w:rPr>
      <w:rFonts w:ascii="Symbol" w:hAnsi="Symbol" w:cs="Symbol"/>
    </w:rPr>
  </w:style>
  <w:style w:type="character" w:customStyle="1" w:styleId="WW8Num296z1">
    <w:name w:val="WW8Num296z1"/>
    <w:rPr>
      <w:rFonts w:ascii="Courier New" w:hAnsi="Courier New" w:cs="Courier New"/>
    </w:rPr>
  </w:style>
  <w:style w:type="character" w:customStyle="1" w:styleId="WW8Num296z2">
    <w:name w:val="WW8Num296z2"/>
    <w:rPr>
      <w:rFonts w:ascii="Wingdings" w:hAnsi="Wingdings" w:cs="Wingdings"/>
    </w:rPr>
  </w:style>
  <w:style w:type="character" w:customStyle="1" w:styleId="WW8Num298z0">
    <w:name w:val="WW8Num298z0"/>
    <w:rPr>
      <w:rFonts w:ascii="Symbol" w:hAnsi="Symbol" w:cs="Symbol"/>
    </w:rPr>
  </w:style>
  <w:style w:type="character" w:customStyle="1" w:styleId="WW8Num299z0">
    <w:name w:val="WW8Num299z0"/>
    <w:rPr>
      <w:rFonts w:ascii="Symbol" w:hAnsi="Symbol" w:cs="Symbol"/>
    </w:rPr>
  </w:style>
  <w:style w:type="character" w:customStyle="1" w:styleId="WW8Num299z1">
    <w:name w:val="WW8Num299z1"/>
    <w:rPr>
      <w:rFonts w:ascii="Courier New" w:hAnsi="Courier New" w:cs="Courier New"/>
    </w:rPr>
  </w:style>
  <w:style w:type="character" w:customStyle="1" w:styleId="WW8Num299z2">
    <w:name w:val="WW8Num299z2"/>
    <w:rPr>
      <w:rFonts w:ascii="Wingdings" w:hAnsi="Wingdings" w:cs="Wingdings"/>
    </w:rPr>
  </w:style>
  <w:style w:type="character" w:customStyle="1" w:styleId="WW8Num301z0">
    <w:name w:val="WW8Num301z0"/>
    <w:rPr>
      <w:rFonts w:ascii="Symbol" w:hAnsi="Symbol" w:cs="Symbol"/>
    </w:rPr>
  </w:style>
  <w:style w:type="character" w:customStyle="1" w:styleId="WW8Num302z0">
    <w:name w:val="WW8Num302z0"/>
    <w:rPr>
      <w:rFonts w:ascii="Times New Roman" w:eastAsia="Times New Roman" w:hAnsi="Times New Roman" w:cs="Times New Roman"/>
    </w:rPr>
  </w:style>
  <w:style w:type="character" w:customStyle="1" w:styleId="WW8Num302z1">
    <w:name w:val="WW8Num302z1"/>
    <w:rPr>
      <w:rFonts w:ascii="Courier New" w:hAnsi="Courier New" w:cs="Courier New"/>
    </w:rPr>
  </w:style>
  <w:style w:type="character" w:customStyle="1" w:styleId="WW8Num302z2">
    <w:name w:val="WW8Num302z2"/>
    <w:rPr>
      <w:rFonts w:ascii="Wingdings" w:hAnsi="Wingdings" w:cs="Wingdings"/>
    </w:rPr>
  </w:style>
  <w:style w:type="character" w:customStyle="1" w:styleId="WW8Num302z3">
    <w:name w:val="WW8Num302z3"/>
    <w:rPr>
      <w:rFonts w:ascii="Symbol" w:hAnsi="Symbol" w:cs="Symbol"/>
    </w:rPr>
  </w:style>
  <w:style w:type="character" w:customStyle="1" w:styleId="WW8Num303z0">
    <w:name w:val="WW8Num303z0"/>
    <w:rPr>
      <w:rFonts w:ascii="Symbol" w:hAnsi="Symbol" w:cs="Symbol"/>
    </w:rPr>
  </w:style>
  <w:style w:type="character" w:customStyle="1" w:styleId="WW8Num303z1">
    <w:name w:val="WW8Num303z1"/>
    <w:rPr>
      <w:rFonts w:ascii="Courier New" w:hAnsi="Courier New" w:cs="Courier New"/>
    </w:rPr>
  </w:style>
  <w:style w:type="character" w:customStyle="1" w:styleId="WW8Num303z2">
    <w:name w:val="WW8Num303z2"/>
    <w:rPr>
      <w:rFonts w:ascii="Wingdings" w:hAnsi="Wingdings" w:cs="Wingdings"/>
    </w:rPr>
  </w:style>
  <w:style w:type="character" w:customStyle="1" w:styleId="WW8Num304z0">
    <w:name w:val="WW8Num304z0"/>
    <w:rPr>
      <w:rFonts w:ascii="Symbol" w:hAnsi="Symbol" w:cs="Symbol"/>
    </w:rPr>
  </w:style>
  <w:style w:type="character" w:customStyle="1" w:styleId="WW8Num305z0">
    <w:name w:val="WW8Num305z0"/>
    <w:rPr>
      <w:rFonts w:ascii="Symbol" w:hAnsi="Symbol" w:cs="Symbol"/>
    </w:rPr>
  </w:style>
  <w:style w:type="character" w:customStyle="1" w:styleId="WW8Num305z1">
    <w:name w:val="WW8Num305z1"/>
    <w:rPr>
      <w:rFonts w:ascii="Courier New" w:hAnsi="Courier New" w:cs="Courier New"/>
    </w:rPr>
  </w:style>
  <w:style w:type="character" w:customStyle="1" w:styleId="WW8Num305z2">
    <w:name w:val="WW8Num305z2"/>
    <w:rPr>
      <w:rFonts w:ascii="Wingdings" w:hAnsi="Wingdings" w:cs="Wingdings"/>
    </w:rPr>
  </w:style>
  <w:style w:type="character" w:customStyle="1" w:styleId="WW8Num306z0">
    <w:name w:val="WW8Num306z0"/>
    <w:rPr>
      <w:rFonts w:ascii="Symbol" w:hAnsi="Symbol" w:cs="Symbol"/>
    </w:rPr>
  </w:style>
  <w:style w:type="character" w:customStyle="1" w:styleId="WW8Num308z0">
    <w:name w:val="WW8Num308z0"/>
    <w:rPr>
      <w:rFonts w:ascii="Symbol" w:hAnsi="Symbol" w:cs="Symbol"/>
    </w:rPr>
  </w:style>
  <w:style w:type="character" w:customStyle="1" w:styleId="WW8Num309z0">
    <w:name w:val="WW8Num309z0"/>
    <w:rPr>
      <w:rFonts w:ascii="Symbol" w:hAnsi="Symbol" w:cs="Symbol"/>
    </w:rPr>
  </w:style>
  <w:style w:type="character" w:customStyle="1" w:styleId="WW8Num311z0">
    <w:name w:val="WW8Num311z0"/>
    <w:rPr>
      <w:rFonts w:ascii="Symbol" w:hAnsi="Symbol" w:cs="Symbol"/>
    </w:rPr>
  </w:style>
  <w:style w:type="character" w:customStyle="1" w:styleId="WW8Num312z0">
    <w:name w:val="WW8Num312z0"/>
    <w:rPr>
      <w:rFonts w:ascii="Symbol" w:hAnsi="Symbol" w:cs="Symbol"/>
    </w:rPr>
  </w:style>
  <w:style w:type="character" w:customStyle="1" w:styleId="WW8Num312z1">
    <w:name w:val="WW8Num312z1"/>
    <w:rPr>
      <w:rFonts w:ascii="Courier New" w:hAnsi="Courier New" w:cs="Courier New"/>
    </w:rPr>
  </w:style>
  <w:style w:type="character" w:customStyle="1" w:styleId="WW8Num312z2">
    <w:name w:val="WW8Num312z2"/>
    <w:rPr>
      <w:rFonts w:ascii="Wingdings" w:hAnsi="Wingdings" w:cs="Wingdings"/>
    </w:rPr>
  </w:style>
  <w:style w:type="character" w:customStyle="1" w:styleId="WW8Num315z0">
    <w:name w:val="WW8Num315z0"/>
    <w:rPr>
      <w:rFonts w:ascii="Symbol" w:hAnsi="Symbol" w:cs="Symbol"/>
    </w:rPr>
  </w:style>
  <w:style w:type="character" w:customStyle="1" w:styleId="WW8Num315z1">
    <w:name w:val="WW8Num315z1"/>
    <w:rPr>
      <w:rFonts w:ascii="Courier New" w:hAnsi="Courier New" w:cs="Courier New"/>
    </w:rPr>
  </w:style>
  <w:style w:type="character" w:customStyle="1" w:styleId="WW8Num315z2">
    <w:name w:val="WW8Num315z2"/>
    <w:rPr>
      <w:rFonts w:ascii="Wingdings" w:hAnsi="Wingdings" w:cs="Wingdings"/>
    </w:rPr>
  </w:style>
  <w:style w:type="character" w:customStyle="1" w:styleId="WW8Num316z0">
    <w:name w:val="WW8Num316z0"/>
    <w:rPr>
      <w:rFonts w:ascii="Symbol" w:hAnsi="Symbol" w:cs="Symbol"/>
    </w:rPr>
  </w:style>
  <w:style w:type="character" w:customStyle="1" w:styleId="WW8Num318z0">
    <w:name w:val="WW8Num318z0"/>
    <w:rPr>
      <w:rFonts w:ascii="Arial" w:hAnsi="Arial" w:cs="Arial"/>
      <w:b/>
      <w:i w:val="0"/>
    </w:rPr>
  </w:style>
  <w:style w:type="character" w:customStyle="1" w:styleId="WW8Num318z3">
    <w:name w:val="WW8Num318z3"/>
    <w:rPr>
      <w:rFonts w:ascii="Arial" w:hAnsi="Arial" w:cs="Arial"/>
      <w:b w:val="0"/>
      <w:i w:val="0"/>
      <w:sz w:val="22"/>
    </w:rPr>
  </w:style>
  <w:style w:type="character" w:customStyle="1" w:styleId="WW8Num322z0">
    <w:name w:val="WW8Num322z0"/>
    <w:rPr>
      <w:rFonts w:ascii="Symbol" w:hAnsi="Symbol" w:cs="Symbol"/>
    </w:rPr>
  </w:style>
  <w:style w:type="character" w:customStyle="1" w:styleId="WW8Num323z0">
    <w:name w:val="WW8Num323z0"/>
    <w:rPr>
      <w:rFonts w:ascii="Symbol" w:hAnsi="Symbol" w:cs="Symbol"/>
    </w:rPr>
  </w:style>
  <w:style w:type="character" w:customStyle="1" w:styleId="WW8Num324z0">
    <w:name w:val="WW8Num324z0"/>
    <w:rPr>
      <w:rFonts w:ascii="Symbol" w:hAnsi="Symbol" w:cs="Symbol"/>
    </w:rPr>
  </w:style>
  <w:style w:type="character" w:customStyle="1" w:styleId="WW8Num324z1">
    <w:name w:val="WW8Num324z1"/>
    <w:rPr>
      <w:rFonts w:ascii="Courier New" w:hAnsi="Courier New" w:cs="Courier New"/>
    </w:rPr>
  </w:style>
  <w:style w:type="character" w:customStyle="1" w:styleId="WW8Num324z2">
    <w:name w:val="WW8Num324z2"/>
    <w:rPr>
      <w:rFonts w:ascii="Wingdings" w:hAnsi="Wingdings" w:cs="Wingdings"/>
    </w:rPr>
  </w:style>
  <w:style w:type="character" w:customStyle="1" w:styleId="WW8Num330z0">
    <w:name w:val="WW8Num330z0"/>
    <w:rPr>
      <w:rFonts w:ascii="Symbol" w:hAnsi="Symbol" w:cs="Symbol"/>
      <w:sz w:val="20"/>
    </w:rPr>
  </w:style>
  <w:style w:type="character" w:customStyle="1" w:styleId="WW8Num330z1">
    <w:name w:val="WW8Num330z1"/>
    <w:rPr>
      <w:rFonts w:ascii="Courier New" w:hAnsi="Courier New" w:cs="Courier New"/>
      <w:sz w:val="20"/>
    </w:rPr>
  </w:style>
  <w:style w:type="character" w:customStyle="1" w:styleId="WW8Num330z2">
    <w:name w:val="WW8Num330z2"/>
    <w:rPr>
      <w:rFonts w:ascii="Wingdings" w:hAnsi="Wingdings" w:cs="Wingdings"/>
      <w:sz w:val="20"/>
    </w:rPr>
  </w:style>
  <w:style w:type="character" w:customStyle="1" w:styleId="WW8Num331z0">
    <w:name w:val="WW8Num331z0"/>
    <w:rPr>
      <w:rFonts w:ascii="Symbol" w:hAnsi="Symbol" w:cs="Symbol"/>
    </w:rPr>
  </w:style>
  <w:style w:type="character" w:customStyle="1" w:styleId="WW8Num332z0">
    <w:name w:val="WW8Num332z0"/>
    <w:rPr>
      <w:rFonts w:ascii="Symbol" w:hAnsi="Symbol" w:cs="Symbol"/>
    </w:rPr>
  </w:style>
  <w:style w:type="character" w:customStyle="1" w:styleId="WW8Num333z0">
    <w:name w:val="WW8Num333z0"/>
    <w:rPr>
      <w:rFonts w:ascii="Times New Roman" w:hAnsi="Times New Roman" w:cs="Times New Roman"/>
      <w:b/>
    </w:rPr>
  </w:style>
  <w:style w:type="character" w:customStyle="1" w:styleId="WW8Num336z0">
    <w:name w:val="WW8Num336z0"/>
    <w:rPr>
      <w:rFonts w:ascii="Symbol" w:hAnsi="Symbol" w:cs="Symbol"/>
    </w:rPr>
  </w:style>
  <w:style w:type="character" w:customStyle="1" w:styleId="WW8Num336z1">
    <w:name w:val="WW8Num336z1"/>
    <w:rPr>
      <w:rFonts w:ascii="Courier New" w:hAnsi="Courier New" w:cs="Courier New"/>
    </w:rPr>
  </w:style>
  <w:style w:type="character" w:customStyle="1" w:styleId="WW8Num336z2">
    <w:name w:val="WW8Num336z2"/>
    <w:rPr>
      <w:rFonts w:ascii="Wingdings" w:hAnsi="Wingdings" w:cs="Wingdings"/>
    </w:rPr>
  </w:style>
  <w:style w:type="character" w:customStyle="1" w:styleId="WW8Num337z0">
    <w:name w:val="WW8Num337z0"/>
    <w:rPr>
      <w:rFonts w:ascii="Arial" w:hAnsi="Arial" w:cs="Arial"/>
      <w:b/>
      <w:i w:val="0"/>
      <w:sz w:val="20"/>
      <w:u w:val="none"/>
    </w:rPr>
  </w:style>
  <w:style w:type="character" w:customStyle="1" w:styleId="WW8Num337z1">
    <w:name w:val="WW8Num337z1"/>
    <w:rPr>
      <w:rFonts w:ascii="Arial" w:hAnsi="Arial" w:cs="Arial"/>
      <w:b/>
      <w:sz w:val="20"/>
      <w:u w:val="none"/>
    </w:rPr>
  </w:style>
  <w:style w:type="character" w:customStyle="1" w:styleId="WW8Num337z4">
    <w:name w:val="WW8Num337z4"/>
    <w:rPr>
      <w:b/>
      <w:u w:val="single"/>
    </w:rPr>
  </w:style>
  <w:style w:type="character" w:customStyle="1" w:styleId="WW8Num338z0">
    <w:name w:val="WW8Num338z0"/>
    <w:rPr>
      <w:rFonts w:ascii="Arial" w:hAnsi="Arial" w:cs="Arial"/>
      <w:b/>
      <w:i w:val="0"/>
    </w:rPr>
  </w:style>
  <w:style w:type="character" w:customStyle="1" w:styleId="WW8Num338z3">
    <w:name w:val="WW8Num338z3"/>
    <w:rPr>
      <w:rFonts w:ascii="Arial" w:hAnsi="Arial" w:cs="Arial"/>
      <w:b w:val="0"/>
      <w:i w:val="0"/>
      <w:sz w:val="22"/>
    </w:rPr>
  </w:style>
  <w:style w:type="character" w:customStyle="1" w:styleId="WW8Num341z0">
    <w:name w:val="WW8Num341z0"/>
    <w:rPr>
      <w:rFonts w:ascii="Symbol" w:hAnsi="Symbol" w:cs="Symbol"/>
    </w:rPr>
  </w:style>
  <w:style w:type="character" w:customStyle="1" w:styleId="WW8Num341z1">
    <w:name w:val="WW8Num341z1"/>
    <w:rPr>
      <w:rFonts w:ascii="Courier New" w:hAnsi="Courier New" w:cs="Courier New"/>
    </w:rPr>
  </w:style>
  <w:style w:type="character" w:customStyle="1" w:styleId="WW8Num341z2">
    <w:name w:val="WW8Num341z2"/>
    <w:rPr>
      <w:rFonts w:ascii="Wingdings" w:hAnsi="Wingdings" w:cs="Wingdings"/>
    </w:rPr>
  </w:style>
  <w:style w:type="character" w:customStyle="1" w:styleId="WW8Num342z0">
    <w:name w:val="WW8Num342z0"/>
    <w:rPr>
      <w:rFonts w:ascii="Symbol" w:hAnsi="Symbol" w:cs="Symbol"/>
    </w:rPr>
  </w:style>
  <w:style w:type="character" w:customStyle="1" w:styleId="WW8Num345z0">
    <w:name w:val="WW8Num345z0"/>
    <w:rPr>
      <w:rFonts w:ascii="Symbol" w:hAnsi="Symbol" w:cs="Symbol"/>
    </w:rPr>
  </w:style>
  <w:style w:type="character" w:customStyle="1" w:styleId="WW8Num345z1">
    <w:name w:val="WW8Num345z1"/>
    <w:rPr>
      <w:rFonts w:ascii="Courier New" w:hAnsi="Courier New" w:cs="Courier New"/>
    </w:rPr>
  </w:style>
  <w:style w:type="character" w:customStyle="1" w:styleId="WW8Num345z2">
    <w:name w:val="WW8Num345z2"/>
    <w:rPr>
      <w:rFonts w:ascii="Wingdings" w:hAnsi="Wingdings" w:cs="Wingdings"/>
    </w:rPr>
  </w:style>
  <w:style w:type="character" w:customStyle="1" w:styleId="WW8Num346z0">
    <w:name w:val="WW8Num346z0"/>
    <w:rPr>
      <w:rFonts w:ascii="Symbol" w:hAnsi="Symbol" w:cs="Symbol"/>
    </w:rPr>
  </w:style>
  <w:style w:type="character" w:customStyle="1" w:styleId="WW8Num347z0">
    <w:name w:val="WW8Num347z0"/>
    <w:rPr>
      <w:rFonts w:ascii="Symbol" w:hAnsi="Symbol" w:cs="Symbol"/>
    </w:rPr>
  </w:style>
  <w:style w:type="character" w:customStyle="1" w:styleId="WW8Num348z0">
    <w:name w:val="WW8Num348z0"/>
    <w:rPr>
      <w:rFonts w:ascii="Symbol" w:hAnsi="Symbol" w:cs="Symbol"/>
      <w:color w:val="auto"/>
    </w:rPr>
  </w:style>
  <w:style w:type="character" w:customStyle="1" w:styleId="WW8Num351z0">
    <w:name w:val="WW8Num351z0"/>
    <w:rPr>
      <w:rFonts w:ascii="Symbol" w:hAnsi="Symbol" w:cs="Symbol"/>
      <w:color w:val="auto"/>
    </w:rPr>
  </w:style>
  <w:style w:type="character" w:customStyle="1" w:styleId="WW8Num353z0">
    <w:name w:val="WW8Num353z0"/>
    <w:rPr>
      <w:rFonts w:ascii="Wingdings" w:hAnsi="Wingdings" w:cs="Wingdings"/>
    </w:rPr>
  </w:style>
  <w:style w:type="character" w:customStyle="1" w:styleId="WW8Num354z0">
    <w:name w:val="WW8Num354z0"/>
    <w:rPr>
      <w:b/>
      <w:u w:val="single"/>
    </w:rPr>
  </w:style>
  <w:style w:type="character" w:customStyle="1" w:styleId="WW8Num355z0">
    <w:name w:val="WW8Num355z0"/>
    <w:rPr>
      <w:rFonts w:ascii="Symbol" w:hAnsi="Symbol" w:cs="Symbol"/>
      <w:sz w:val="20"/>
    </w:rPr>
  </w:style>
  <w:style w:type="character" w:customStyle="1" w:styleId="WW8Num355z1">
    <w:name w:val="WW8Num355z1"/>
    <w:rPr>
      <w:rFonts w:ascii="Courier New" w:hAnsi="Courier New" w:cs="Courier New"/>
      <w:sz w:val="20"/>
    </w:rPr>
  </w:style>
  <w:style w:type="character" w:customStyle="1" w:styleId="WW8Num355z2">
    <w:name w:val="WW8Num355z2"/>
    <w:rPr>
      <w:rFonts w:ascii="Wingdings" w:hAnsi="Wingdings" w:cs="Wingdings"/>
      <w:sz w:val="20"/>
    </w:rPr>
  </w:style>
  <w:style w:type="character" w:customStyle="1" w:styleId="WW8Num356z0">
    <w:name w:val="WW8Num356z0"/>
    <w:rPr>
      <w:rFonts w:ascii="Symbol" w:hAnsi="Symbol" w:cs="Symbol"/>
    </w:rPr>
  </w:style>
  <w:style w:type="character" w:customStyle="1" w:styleId="WW8Num357z0">
    <w:name w:val="WW8Num357z0"/>
    <w:rPr>
      <w:rFonts w:ascii="Arial" w:hAnsi="Arial" w:cs="Arial"/>
      <w:b/>
      <w:i w:val="0"/>
    </w:rPr>
  </w:style>
  <w:style w:type="character" w:customStyle="1" w:styleId="WW8Num357z3">
    <w:name w:val="WW8Num357z3"/>
    <w:rPr>
      <w:rFonts w:ascii="Arial" w:hAnsi="Arial" w:cs="Arial"/>
      <w:b w:val="0"/>
      <w:i w:val="0"/>
      <w:sz w:val="22"/>
    </w:rPr>
  </w:style>
  <w:style w:type="character" w:customStyle="1" w:styleId="WW8Num358z0">
    <w:name w:val="WW8Num358z0"/>
    <w:rPr>
      <w:rFonts w:ascii="Arial" w:hAnsi="Arial" w:cs="Arial"/>
      <w:b/>
      <w:i w:val="0"/>
    </w:rPr>
  </w:style>
  <w:style w:type="character" w:customStyle="1" w:styleId="WW8Num358z3">
    <w:name w:val="WW8Num358z3"/>
    <w:rPr>
      <w:rFonts w:ascii="Arial" w:hAnsi="Arial" w:cs="Arial"/>
      <w:b w:val="0"/>
      <w:i w:val="0"/>
      <w:sz w:val="22"/>
    </w:rPr>
  </w:style>
  <w:style w:type="character" w:customStyle="1" w:styleId="WW8Num360z0">
    <w:name w:val="WW8Num360z0"/>
    <w:rPr>
      <w:b w:val="0"/>
    </w:rPr>
  </w:style>
  <w:style w:type="character" w:customStyle="1" w:styleId="WW8Num362z0">
    <w:name w:val="WW8Num362z0"/>
    <w:rPr>
      <w:rFonts w:ascii="Symbol" w:hAnsi="Symbol" w:cs="Symbol"/>
      <w:color w:val="auto"/>
    </w:rPr>
  </w:style>
  <w:style w:type="character" w:customStyle="1" w:styleId="WW8Num364z0">
    <w:name w:val="WW8Num364z0"/>
    <w:rPr>
      <w:rFonts w:ascii="Symbol" w:hAnsi="Symbol" w:cs="Symbol"/>
    </w:rPr>
  </w:style>
  <w:style w:type="character" w:customStyle="1" w:styleId="WW8Num368z1">
    <w:name w:val="WW8Num368z1"/>
    <w:rPr>
      <w:rFonts w:ascii="Courier New" w:hAnsi="Courier New" w:cs="Courier New"/>
    </w:rPr>
  </w:style>
  <w:style w:type="character" w:customStyle="1" w:styleId="WW8Num368z2">
    <w:name w:val="WW8Num368z2"/>
    <w:rPr>
      <w:rFonts w:ascii="Wingdings" w:hAnsi="Wingdings" w:cs="Wingdings"/>
    </w:rPr>
  </w:style>
  <w:style w:type="character" w:customStyle="1" w:styleId="WW8Num368z3">
    <w:name w:val="WW8Num368z3"/>
    <w:rPr>
      <w:rFonts w:ascii="Symbol" w:hAnsi="Symbol" w:cs="Symbol"/>
    </w:rPr>
  </w:style>
  <w:style w:type="character" w:customStyle="1" w:styleId="WW8Num371z0">
    <w:name w:val="WW8Num371z0"/>
    <w:rPr>
      <w:rFonts w:ascii="Symbol" w:hAnsi="Symbol" w:cs="Symbol"/>
    </w:rPr>
  </w:style>
  <w:style w:type="character" w:customStyle="1" w:styleId="WW8Num371z1">
    <w:name w:val="WW8Num371z1"/>
    <w:rPr>
      <w:rFonts w:ascii="Courier New" w:hAnsi="Courier New" w:cs="Courier New"/>
    </w:rPr>
  </w:style>
  <w:style w:type="character" w:customStyle="1" w:styleId="WW8Num371z2">
    <w:name w:val="WW8Num371z2"/>
    <w:rPr>
      <w:rFonts w:ascii="Wingdings" w:hAnsi="Wingdings" w:cs="Wingdings"/>
    </w:rPr>
  </w:style>
  <w:style w:type="character" w:customStyle="1" w:styleId="WW8Num373z0">
    <w:name w:val="WW8Num373z0"/>
    <w:rPr>
      <w:rFonts w:eastAsia="Times New Roman"/>
    </w:rPr>
  </w:style>
  <w:style w:type="character" w:customStyle="1" w:styleId="WW8Num374z0">
    <w:name w:val="WW8Num374z0"/>
    <w:rPr>
      <w:rFonts w:ascii="Symbol" w:hAnsi="Symbol" w:cs="Symbol"/>
    </w:rPr>
  </w:style>
  <w:style w:type="character" w:customStyle="1" w:styleId="WW8Num374z1">
    <w:name w:val="WW8Num374z1"/>
    <w:rPr>
      <w:rFonts w:ascii="Courier New" w:hAnsi="Courier New" w:cs="Courier New"/>
    </w:rPr>
  </w:style>
  <w:style w:type="character" w:customStyle="1" w:styleId="WW8Num374z2">
    <w:name w:val="WW8Num374z2"/>
    <w:rPr>
      <w:rFonts w:ascii="Wingdings" w:hAnsi="Wingdings" w:cs="Wingdings"/>
    </w:rPr>
  </w:style>
  <w:style w:type="character" w:customStyle="1" w:styleId="WW8Num375z0">
    <w:name w:val="WW8Num375z0"/>
    <w:rPr>
      <w:rFonts w:ascii="Symbol" w:hAnsi="Symbol" w:cs="Symbol"/>
    </w:rPr>
  </w:style>
  <w:style w:type="character" w:customStyle="1" w:styleId="WW8Num376z0">
    <w:name w:val="WW8Num376z0"/>
    <w:rPr>
      <w:rFonts w:ascii="Symbol" w:hAnsi="Symbol" w:cs="Symbol"/>
    </w:rPr>
  </w:style>
  <w:style w:type="character" w:customStyle="1" w:styleId="WW8Num376z1">
    <w:name w:val="WW8Num376z1"/>
    <w:rPr>
      <w:rFonts w:ascii="Courier New" w:hAnsi="Courier New" w:cs="Courier New"/>
    </w:rPr>
  </w:style>
  <w:style w:type="character" w:customStyle="1" w:styleId="WW8Num376z2">
    <w:name w:val="WW8Num376z2"/>
    <w:rPr>
      <w:rFonts w:ascii="Wingdings" w:hAnsi="Wingdings" w:cs="Wingdings"/>
    </w:rPr>
  </w:style>
  <w:style w:type="character" w:customStyle="1" w:styleId="WW8Num378z0">
    <w:name w:val="WW8Num378z0"/>
    <w:rPr>
      <w:rFonts w:ascii="Arial" w:hAnsi="Arial" w:cs="Arial"/>
      <w:b/>
      <w:i w:val="0"/>
    </w:rPr>
  </w:style>
  <w:style w:type="character" w:customStyle="1" w:styleId="WW8Num380z0">
    <w:name w:val="WW8Num380z0"/>
    <w:rPr>
      <w:rFonts w:ascii="Symbol" w:hAnsi="Symbol" w:cs="Symbol"/>
    </w:rPr>
  </w:style>
  <w:style w:type="character" w:customStyle="1" w:styleId="WW8Num381z0">
    <w:name w:val="WW8Num381z0"/>
    <w:rPr>
      <w:b/>
    </w:rPr>
  </w:style>
  <w:style w:type="character" w:customStyle="1" w:styleId="WW8Num382z0">
    <w:name w:val="WW8Num382z0"/>
    <w:rPr>
      <w:rFonts w:ascii="Times New Roman" w:hAnsi="Times New Roman" w:cs="Times New Roman"/>
    </w:rPr>
  </w:style>
  <w:style w:type="character" w:customStyle="1" w:styleId="WW8Num384z0">
    <w:name w:val="WW8Num384z0"/>
    <w:rPr>
      <w:rFonts w:ascii="Arial" w:hAnsi="Arial" w:cs="Arial"/>
      <w:b/>
      <w:i w:val="0"/>
    </w:rPr>
  </w:style>
  <w:style w:type="character" w:customStyle="1" w:styleId="WW8Num384z3">
    <w:name w:val="WW8Num384z3"/>
    <w:rPr>
      <w:rFonts w:ascii="Arial" w:hAnsi="Arial" w:cs="Arial"/>
      <w:b w:val="0"/>
      <w:i w:val="0"/>
      <w:sz w:val="22"/>
    </w:rPr>
  </w:style>
  <w:style w:type="character" w:customStyle="1" w:styleId="WW8Num385z0">
    <w:name w:val="WW8Num385z0"/>
    <w:rPr>
      <w:rFonts w:ascii="Arial" w:hAnsi="Arial" w:cs="Arial"/>
      <w:b/>
      <w:i w:val="0"/>
    </w:rPr>
  </w:style>
  <w:style w:type="character" w:customStyle="1" w:styleId="WW8Num385z3">
    <w:name w:val="WW8Num385z3"/>
    <w:rPr>
      <w:rFonts w:ascii="Arial" w:hAnsi="Arial" w:cs="Arial"/>
      <w:b w:val="0"/>
      <w:i w:val="0"/>
      <w:sz w:val="22"/>
    </w:rPr>
  </w:style>
  <w:style w:type="character" w:customStyle="1" w:styleId="WW8Num386z0">
    <w:name w:val="WW8Num386z0"/>
    <w:rPr>
      <w:rFonts w:ascii="Symbol" w:hAnsi="Symbol" w:cs="Symbol"/>
    </w:rPr>
  </w:style>
  <w:style w:type="character" w:customStyle="1" w:styleId="WW8Num388z0">
    <w:name w:val="WW8Num388z0"/>
    <w:rPr>
      <w:rFonts w:ascii="Symbol" w:hAnsi="Symbol" w:cs="Symbol"/>
    </w:rPr>
  </w:style>
  <w:style w:type="character" w:customStyle="1" w:styleId="WW8Num389z0">
    <w:name w:val="WW8Num389z0"/>
    <w:rPr>
      <w:rFonts w:ascii="Symbol" w:hAnsi="Symbol" w:cs="Symbol"/>
      <w:sz w:val="20"/>
    </w:rPr>
  </w:style>
  <w:style w:type="character" w:customStyle="1" w:styleId="WW8Num389z1">
    <w:name w:val="WW8Num389z1"/>
    <w:rPr>
      <w:rFonts w:ascii="Courier New" w:hAnsi="Courier New" w:cs="Courier New"/>
      <w:sz w:val="20"/>
    </w:rPr>
  </w:style>
  <w:style w:type="character" w:customStyle="1" w:styleId="WW8Num389z2">
    <w:name w:val="WW8Num389z2"/>
    <w:rPr>
      <w:rFonts w:ascii="Wingdings" w:hAnsi="Wingdings" w:cs="Wingdings"/>
      <w:sz w:val="20"/>
    </w:rPr>
  </w:style>
  <w:style w:type="character" w:customStyle="1" w:styleId="WW8Num390z0">
    <w:name w:val="WW8Num390z0"/>
    <w:rPr>
      <w:rFonts w:ascii="Arial" w:hAnsi="Arial" w:cs="Arial"/>
      <w:b/>
      <w:i w:val="0"/>
    </w:rPr>
  </w:style>
  <w:style w:type="character" w:customStyle="1" w:styleId="WW8Num390z3">
    <w:name w:val="WW8Num390z3"/>
    <w:rPr>
      <w:rFonts w:ascii="Arial" w:hAnsi="Arial" w:cs="Arial"/>
      <w:b w:val="0"/>
      <w:i w:val="0"/>
      <w:sz w:val="22"/>
    </w:rPr>
  </w:style>
  <w:style w:type="character" w:customStyle="1" w:styleId="WW8Num392z0">
    <w:name w:val="WW8Num392z0"/>
    <w:rPr>
      <w:rFonts w:ascii="Symbol" w:hAnsi="Symbol" w:cs="Symbol"/>
    </w:rPr>
  </w:style>
  <w:style w:type="character" w:customStyle="1" w:styleId="WW8Num392z1">
    <w:name w:val="WW8Num392z1"/>
    <w:rPr>
      <w:rFonts w:ascii="Courier New" w:hAnsi="Courier New" w:cs="Courier New"/>
    </w:rPr>
  </w:style>
  <w:style w:type="character" w:customStyle="1" w:styleId="WW8Num392z2">
    <w:name w:val="WW8Num392z2"/>
    <w:rPr>
      <w:rFonts w:ascii="Wingdings" w:hAnsi="Wingdings" w:cs="Wingdings"/>
    </w:rPr>
  </w:style>
  <w:style w:type="character" w:customStyle="1" w:styleId="WW8Num393z0">
    <w:name w:val="WW8Num393z0"/>
    <w:rPr>
      <w:rFonts w:ascii="Times New Roman" w:eastAsia="Times New Roman" w:hAnsi="Times New Roman" w:cs="Times New Roman"/>
    </w:rPr>
  </w:style>
  <w:style w:type="character" w:customStyle="1" w:styleId="WW8Num393z1">
    <w:name w:val="WW8Num393z1"/>
    <w:rPr>
      <w:rFonts w:ascii="Courier New" w:hAnsi="Courier New" w:cs="Courier New"/>
    </w:rPr>
  </w:style>
  <w:style w:type="character" w:customStyle="1" w:styleId="WW8Num393z2">
    <w:name w:val="WW8Num393z2"/>
    <w:rPr>
      <w:rFonts w:ascii="Wingdings" w:hAnsi="Wingdings" w:cs="Wingdings"/>
    </w:rPr>
  </w:style>
  <w:style w:type="character" w:customStyle="1" w:styleId="WW8Num393z3">
    <w:name w:val="WW8Num393z3"/>
    <w:rPr>
      <w:rFonts w:ascii="Symbol" w:hAnsi="Symbol" w:cs="Symbol"/>
    </w:rPr>
  </w:style>
  <w:style w:type="character" w:customStyle="1" w:styleId="WW8Num396z0">
    <w:name w:val="WW8Num396z0"/>
    <w:rPr>
      <w:rFonts w:ascii="Times New Roman" w:eastAsia="Times New Roman" w:hAnsi="Times New Roman" w:cs="Times New Roman"/>
    </w:rPr>
  </w:style>
  <w:style w:type="character" w:customStyle="1" w:styleId="WW8Num396z1">
    <w:name w:val="WW8Num396z1"/>
    <w:rPr>
      <w:rFonts w:ascii="Courier New" w:hAnsi="Courier New" w:cs="Courier New"/>
    </w:rPr>
  </w:style>
  <w:style w:type="character" w:customStyle="1" w:styleId="WW8Num396z2">
    <w:name w:val="WW8Num396z2"/>
    <w:rPr>
      <w:rFonts w:ascii="Wingdings" w:hAnsi="Wingdings" w:cs="Wingdings"/>
    </w:rPr>
  </w:style>
  <w:style w:type="character" w:customStyle="1" w:styleId="WW8Num396z3">
    <w:name w:val="WW8Num396z3"/>
    <w:rPr>
      <w:rFonts w:ascii="Symbol" w:hAnsi="Symbol" w:cs="Symbol"/>
    </w:rPr>
  </w:style>
  <w:style w:type="character" w:customStyle="1" w:styleId="WW8Num399z0">
    <w:name w:val="WW8Num399z0"/>
    <w:rPr>
      <w:rFonts w:ascii="Times New Roman" w:eastAsia="Times New Roman" w:hAnsi="Times New Roman" w:cs="Times New Roman"/>
    </w:rPr>
  </w:style>
  <w:style w:type="character" w:customStyle="1" w:styleId="WW8Num399z1">
    <w:name w:val="WW8Num399z1"/>
    <w:rPr>
      <w:rFonts w:ascii="Courier New" w:hAnsi="Courier New" w:cs="Courier New"/>
    </w:rPr>
  </w:style>
  <w:style w:type="character" w:customStyle="1" w:styleId="WW8Num399z2">
    <w:name w:val="WW8Num399z2"/>
    <w:rPr>
      <w:rFonts w:ascii="Wingdings" w:hAnsi="Wingdings" w:cs="Wingdings"/>
    </w:rPr>
  </w:style>
  <w:style w:type="character" w:customStyle="1" w:styleId="WW8Num399z3">
    <w:name w:val="WW8Num399z3"/>
    <w:rPr>
      <w:rFonts w:ascii="Symbol" w:hAnsi="Symbol" w:cs="Symbol"/>
    </w:rPr>
  </w:style>
  <w:style w:type="character" w:customStyle="1" w:styleId="WW8Num400z0">
    <w:name w:val="WW8Num400z0"/>
    <w:rPr>
      <w:rFonts w:ascii="Times New Roman" w:hAnsi="Times New Roman" w:cs="Times New Roman"/>
    </w:rPr>
  </w:style>
  <w:style w:type="character" w:customStyle="1" w:styleId="WW8Num402z0">
    <w:name w:val="WW8Num402z0"/>
    <w:rPr>
      <w:rFonts w:ascii="Times New Roman" w:hAnsi="Times New Roman" w:cs="Times New Roman"/>
    </w:rPr>
  </w:style>
  <w:style w:type="character" w:customStyle="1" w:styleId="WW8Num403z0">
    <w:name w:val="WW8Num403z0"/>
    <w:rPr>
      <w:rFonts w:ascii="Symbol" w:hAnsi="Symbol" w:cs="Symbol"/>
    </w:rPr>
  </w:style>
  <w:style w:type="character" w:customStyle="1" w:styleId="WW8Num403z1">
    <w:name w:val="WW8Num403z1"/>
    <w:rPr>
      <w:rFonts w:ascii="Courier New" w:hAnsi="Courier New" w:cs="Courier New"/>
    </w:rPr>
  </w:style>
  <w:style w:type="character" w:customStyle="1" w:styleId="WW8Num403z2">
    <w:name w:val="WW8Num403z2"/>
    <w:rPr>
      <w:rFonts w:ascii="Wingdings" w:hAnsi="Wingdings" w:cs="Wingdings"/>
    </w:rPr>
  </w:style>
  <w:style w:type="character" w:customStyle="1" w:styleId="WW8Num404z3">
    <w:name w:val="WW8Num404z3"/>
    <w:rPr>
      <w:rFonts w:eastAsia="Times New Roman"/>
    </w:rPr>
  </w:style>
  <w:style w:type="character" w:customStyle="1" w:styleId="WW8Num407z0">
    <w:name w:val="WW8Num407z0"/>
    <w:rPr>
      <w:rFonts w:ascii="Times New Roman" w:hAnsi="Times New Roman" w:cs="Times New Roman"/>
    </w:rPr>
  </w:style>
  <w:style w:type="character" w:customStyle="1" w:styleId="WW8Num408z0">
    <w:name w:val="WW8Num408z0"/>
    <w:rPr>
      <w:rFonts w:ascii="Symbol" w:hAnsi="Symbol" w:cs="Symbol"/>
      <w:color w:val="auto"/>
    </w:rPr>
  </w:style>
  <w:style w:type="character" w:customStyle="1" w:styleId="WW8Num410z0">
    <w:name w:val="WW8Num410z0"/>
    <w:rPr>
      <w:rFonts w:ascii="Times New Roman" w:hAnsi="Times New Roman" w:cs="Times New Roman"/>
    </w:rPr>
  </w:style>
  <w:style w:type="character" w:customStyle="1" w:styleId="WW8Num411z0">
    <w:name w:val="WW8Num411z0"/>
    <w:rPr>
      <w:rFonts w:ascii="Symbol" w:hAnsi="Symbol" w:cs="Symbol"/>
    </w:rPr>
  </w:style>
  <w:style w:type="character" w:customStyle="1" w:styleId="WW8Num411z1">
    <w:name w:val="WW8Num411z1"/>
    <w:rPr>
      <w:rFonts w:ascii="Courier New" w:hAnsi="Courier New" w:cs="Courier New"/>
    </w:rPr>
  </w:style>
  <w:style w:type="character" w:customStyle="1" w:styleId="WW8Num411z2">
    <w:name w:val="WW8Num411z2"/>
    <w:rPr>
      <w:rFonts w:ascii="Wingdings" w:hAnsi="Wingdings" w:cs="Wingdings"/>
    </w:rPr>
  </w:style>
  <w:style w:type="character" w:customStyle="1" w:styleId="WW8Num414z0">
    <w:name w:val="WW8Num414z0"/>
    <w:rPr>
      <w:rFonts w:ascii="Times New Roman" w:hAnsi="Times New Roman" w:cs="Times New Roman"/>
    </w:rPr>
  </w:style>
  <w:style w:type="character" w:customStyle="1" w:styleId="WW8Num415z0">
    <w:name w:val="WW8Num415z0"/>
    <w:rPr>
      <w:rFonts w:ascii="Symbol" w:hAnsi="Symbol" w:cs="Symbol"/>
    </w:rPr>
  </w:style>
  <w:style w:type="character" w:customStyle="1" w:styleId="WW8Num416z0">
    <w:name w:val="WW8Num416z0"/>
    <w:rPr>
      <w:rFonts w:ascii="Symbol" w:hAnsi="Symbol" w:cs="Symbol"/>
    </w:rPr>
  </w:style>
  <w:style w:type="character" w:customStyle="1" w:styleId="WW8Num418z0">
    <w:name w:val="WW8Num418z0"/>
    <w:rPr>
      <w:rFonts w:ascii="Tahoma" w:hAnsi="Tahoma" w:cs="Tahoma"/>
      <w:sz w:val="24"/>
    </w:rPr>
  </w:style>
  <w:style w:type="character" w:customStyle="1" w:styleId="WW8Num421z0">
    <w:name w:val="WW8Num421z0"/>
    <w:rPr>
      <w:rFonts w:ascii="Symbol" w:hAnsi="Symbol" w:cs="Symbol"/>
    </w:rPr>
  </w:style>
  <w:style w:type="character" w:customStyle="1" w:styleId="WW8Num421z1">
    <w:name w:val="WW8Num421z1"/>
    <w:rPr>
      <w:rFonts w:ascii="Courier New" w:hAnsi="Courier New" w:cs="Courier New"/>
    </w:rPr>
  </w:style>
  <w:style w:type="character" w:customStyle="1" w:styleId="WW8Num421z2">
    <w:name w:val="WW8Num421z2"/>
    <w:rPr>
      <w:rFonts w:ascii="Wingdings" w:hAnsi="Wingdings" w:cs="Wingdings"/>
    </w:rPr>
  </w:style>
  <w:style w:type="character" w:customStyle="1" w:styleId="WW8Num422z0">
    <w:name w:val="WW8Num422z0"/>
    <w:rPr>
      <w:b w:val="0"/>
    </w:rPr>
  </w:style>
  <w:style w:type="character" w:customStyle="1" w:styleId="WW8Num424z0">
    <w:name w:val="WW8Num424z0"/>
    <w:rPr>
      <w:rFonts w:ascii="Arial" w:hAnsi="Arial" w:cs="Arial"/>
      <w:b/>
      <w:i w:val="0"/>
    </w:rPr>
  </w:style>
  <w:style w:type="character" w:customStyle="1" w:styleId="WW8Num424z3">
    <w:name w:val="WW8Num424z3"/>
    <w:rPr>
      <w:rFonts w:ascii="Arial" w:hAnsi="Arial" w:cs="Arial"/>
      <w:b w:val="0"/>
      <w:i w:val="0"/>
      <w:sz w:val="22"/>
    </w:rPr>
  </w:style>
  <w:style w:type="character" w:customStyle="1" w:styleId="WW8Num425z0">
    <w:name w:val="WW8Num425z0"/>
    <w:rPr>
      <w:rFonts w:ascii="Symbol" w:hAnsi="Symbol" w:cs="Symbol"/>
    </w:rPr>
  </w:style>
  <w:style w:type="character" w:customStyle="1" w:styleId="WW8Num426z0">
    <w:name w:val="WW8Num426z0"/>
    <w:rPr>
      <w:rFonts w:eastAsia="Times New Roman"/>
    </w:rPr>
  </w:style>
  <w:style w:type="character" w:customStyle="1" w:styleId="WW8Num427z0">
    <w:name w:val="WW8Num427z0"/>
    <w:rPr>
      <w:rFonts w:ascii="Symbol" w:hAnsi="Symbol" w:cs="Symbol"/>
    </w:rPr>
  </w:style>
  <w:style w:type="character" w:customStyle="1" w:styleId="WW8Num427z1">
    <w:name w:val="WW8Num427z1"/>
    <w:rPr>
      <w:rFonts w:ascii="Courier New" w:hAnsi="Courier New" w:cs="Courier New"/>
    </w:rPr>
  </w:style>
  <w:style w:type="character" w:customStyle="1" w:styleId="WW8Num427z2">
    <w:name w:val="WW8Num427z2"/>
    <w:rPr>
      <w:rFonts w:ascii="Wingdings" w:hAnsi="Wingdings" w:cs="Wingdings"/>
    </w:rPr>
  </w:style>
  <w:style w:type="character" w:customStyle="1" w:styleId="WW8Num430z0">
    <w:name w:val="WW8Num430z0"/>
    <w:rPr>
      <w:rFonts w:ascii="Symbol" w:hAnsi="Symbol" w:cs="Symbol"/>
    </w:rPr>
  </w:style>
  <w:style w:type="character" w:customStyle="1" w:styleId="WW8Num432z0">
    <w:name w:val="WW8Num432z0"/>
    <w:rPr>
      <w:rFonts w:ascii="Symbol" w:hAnsi="Symbol" w:cs="Symbol"/>
    </w:rPr>
  </w:style>
  <w:style w:type="character" w:customStyle="1" w:styleId="WW8Num433z0">
    <w:name w:val="WW8Num433z0"/>
    <w:rPr>
      <w:rFonts w:ascii="Symbol" w:hAnsi="Symbol" w:cs="Symbol"/>
    </w:rPr>
  </w:style>
  <w:style w:type="character" w:customStyle="1" w:styleId="WW8Num435z0">
    <w:name w:val="WW8Num435z0"/>
    <w:rPr>
      <w:rFonts w:ascii="Symbol" w:hAnsi="Symbol" w:cs="Symbol"/>
    </w:rPr>
  </w:style>
  <w:style w:type="character" w:customStyle="1" w:styleId="WW8Num436z0">
    <w:name w:val="WW8Num436z0"/>
    <w:rPr>
      <w:rFonts w:ascii="Symbol" w:hAnsi="Symbol" w:cs="Symbol"/>
    </w:rPr>
  </w:style>
  <w:style w:type="character" w:customStyle="1" w:styleId="WW8Num437z0">
    <w:name w:val="WW8Num437z0"/>
    <w:rPr>
      <w:rFonts w:ascii="Symbol" w:hAnsi="Symbol" w:cs="Symbol"/>
      <w:color w:val="auto"/>
    </w:rPr>
  </w:style>
  <w:style w:type="character" w:customStyle="1" w:styleId="WW8Num439z0">
    <w:name w:val="WW8Num439z0"/>
    <w:rPr>
      <w:rFonts w:ascii="Times New Roman" w:hAnsi="Times New Roman" w:cs="Times New Roman"/>
      <w:b/>
    </w:rPr>
  </w:style>
  <w:style w:type="character" w:customStyle="1" w:styleId="WW8Num442z0">
    <w:name w:val="WW8Num442z0"/>
    <w:rPr>
      <w:rFonts w:ascii="Symbol" w:hAnsi="Symbol" w:cs="Symbol"/>
    </w:rPr>
  </w:style>
  <w:style w:type="character" w:customStyle="1" w:styleId="WW8Num443z0">
    <w:name w:val="WW8Num443z0"/>
    <w:rPr>
      <w:rFonts w:ascii="Arial" w:hAnsi="Arial" w:cs="Arial"/>
      <w:b/>
      <w:i w:val="0"/>
    </w:rPr>
  </w:style>
  <w:style w:type="character" w:customStyle="1" w:styleId="WW8Num443z3">
    <w:name w:val="WW8Num443z3"/>
    <w:rPr>
      <w:rFonts w:ascii="Arial" w:hAnsi="Arial" w:cs="Arial"/>
      <w:b/>
      <w:i w:val="0"/>
      <w:sz w:val="22"/>
    </w:rPr>
  </w:style>
  <w:style w:type="character" w:customStyle="1" w:styleId="WW8Num444z0">
    <w:name w:val="WW8Num444z0"/>
    <w:rPr>
      <w:rFonts w:ascii="Times New Roman" w:hAnsi="Times New Roman" w:cs="Times New Roman"/>
    </w:rPr>
  </w:style>
  <w:style w:type="character" w:customStyle="1" w:styleId="WW8Num448z0">
    <w:name w:val="WW8Num448z0"/>
    <w:rPr>
      <w:rFonts w:ascii="Symbol" w:hAnsi="Symbol" w:cs="Symbol"/>
    </w:rPr>
  </w:style>
  <w:style w:type="character" w:customStyle="1" w:styleId="WW8Num451z0">
    <w:name w:val="WW8Num451z0"/>
    <w:rPr>
      <w:rFonts w:ascii="Arial" w:hAnsi="Arial" w:cs="Arial"/>
      <w:b/>
      <w:i w:val="0"/>
    </w:rPr>
  </w:style>
  <w:style w:type="character" w:customStyle="1" w:styleId="WW8Num451z3">
    <w:name w:val="WW8Num451z3"/>
    <w:rPr>
      <w:rFonts w:ascii="Arial" w:hAnsi="Arial" w:cs="Arial"/>
      <w:b w:val="0"/>
      <w:i w:val="0"/>
      <w:sz w:val="22"/>
    </w:rPr>
  </w:style>
  <w:style w:type="character" w:customStyle="1" w:styleId="WW8Num457z0">
    <w:name w:val="WW8Num457z0"/>
    <w:rPr>
      <w:rFonts w:ascii="Symbol" w:hAnsi="Symbol" w:cs="Symbol"/>
    </w:rPr>
  </w:style>
  <w:style w:type="character" w:customStyle="1" w:styleId="WW8Num457z1">
    <w:name w:val="WW8Num457z1"/>
    <w:rPr>
      <w:rFonts w:ascii="Courier New" w:hAnsi="Courier New" w:cs="Courier New"/>
    </w:rPr>
  </w:style>
  <w:style w:type="character" w:customStyle="1" w:styleId="WW8Num457z2">
    <w:name w:val="WW8Num457z2"/>
    <w:rPr>
      <w:rFonts w:ascii="Wingdings" w:hAnsi="Wingdings" w:cs="Wingdings"/>
    </w:rPr>
  </w:style>
  <w:style w:type="character" w:customStyle="1" w:styleId="WW8Num458z0">
    <w:name w:val="WW8Num458z0"/>
    <w:rPr>
      <w:rFonts w:ascii="Symbol" w:hAnsi="Symbol" w:cs="Symbol"/>
    </w:rPr>
  </w:style>
  <w:style w:type="character" w:customStyle="1" w:styleId="WW8Num459z0">
    <w:name w:val="WW8Num459z0"/>
    <w:rPr>
      <w:rFonts w:eastAsia="Times New Roman"/>
    </w:rPr>
  </w:style>
  <w:style w:type="character" w:customStyle="1" w:styleId="WW8Num461z0">
    <w:name w:val="WW8Num461z0"/>
    <w:rPr>
      <w:rFonts w:ascii="Times New Roman" w:hAnsi="Times New Roman" w:cs="Times New Roman"/>
    </w:rPr>
  </w:style>
  <w:style w:type="character" w:customStyle="1" w:styleId="WW8Num463z0">
    <w:name w:val="WW8Num463z0"/>
    <w:rPr>
      <w:rFonts w:ascii="Arial" w:hAnsi="Arial" w:cs="Arial"/>
      <w:b/>
      <w:i w:val="0"/>
    </w:rPr>
  </w:style>
  <w:style w:type="character" w:customStyle="1" w:styleId="WW8Num463z3">
    <w:name w:val="WW8Num463z3"/>
    <w:rPr>
      <w:rFonts w:ascii="Arial" w:hAnsi="Arial" w:cs="Arial"/>
      <w:b w:val="0"/>
      <w:i w:val="0"/>
      <w:sz w:val="22"/>
    </w:rPr>
  </w:style>
  <w:style w:type="character" w:customStyle="1" w:styleId="WW8Num464z0">
    <w:name w:val="WW8Num464z0"/>
    <w:rPr>
      <w:rFonts w:ascii="Symbol" w:hAnsi="Symbol" w:cs="Symbol"/>
    </w:rPr>
  </w:style>
  <w:style w:type="character" w:customStyle="1" w:styleId="WW8Num464z1">
    <w:name w:val="WW8Num464z1"/>
    <w:rPr>
      <w:rFonts w:ascii="Courier New" w:hAnsi="Courier New" w:cs="Courier New"/>
    </w:rPr>
  </w:style>
  <w:style w:type="character" w:customStyle="1" w:styleId="WW8Num464z2">
    <w:name w:val="WW8Num464z2"/>
    <w:rPr>
      <w:rFonts w:ascii="Wingdings" w:hAnsi="Wingdings" w:cs="Wingdings"/>
    </w:rPr>
  </w:style>
  <w:style w:type="character" w:customStyle="1" w:styleId="WW8Num466z0">
    <w:name w:val="WW8Num466z0"/>
    <w:rPr>
      <w:rFonts w:ascii="Arial" w:hAnsi="Arial" w:cs="Arial"/>
      <w:b/>
      <w:i w:val="0"/>
    </w:rPr>
  </w:style>
  <w:style w:type="character" w:customStyle="1" w:styleId="WW8Num466z3">
    <w:name w:val="WW8Num466z3"/>
    <w:rPr>
      <w:rFonts w:ascii="Arial" w:hAnsi="Arial" w:cs="Arial"/>
      <w:b w:val="0"/>
      <w:i w:val="0"/>
      <w:sz w:val="22"/>
    </w:rPr>
  </w:style>
  <w:style w:type="character" w:customStyle="1" w:styleId="WW8Num468z0">
    <w:name w:val="WW8Num468z0"/>
    <w:rPr>
      <w:rFonts w:ascii="Arial" w:hAnsi="Arial" w:cs="Arial"/>
      <w:b/>
      <w:i w:val="0"/>
      <w:sz w:val="22"/>
    </w:rPr>
  </w:style>
  <w:style w:type="character" w:customStyle="1" w:styleId="WW8Num468z1">
    <w:name w:val="WW8Num468z1"/>
    <w:rPr>
      <w:rFonts w:ascii="Arial" w:hAnsi="Arial" w:cs="Arial"/>
      <w:b/>
      <w:i w:val="0"/>
    </w:rPr>
  </w:style>
  <w:style w:type="character" w:customStyle="1" w:styleId="WW8Num469z0">
    <w:name w:val="WW8Num469z0"/>
    <w:rPr>
      <w:rFonts w:ascii="Times New Roman" w:hAnsi="Times New Roman" w:cs="Times New Roman"/>
      <w:b/>
    </w:rPr>
  </w:style>
  <w:style w:type="character" w:customStyle="1" w:styleId="WW8Num470z0">
    <w:name w:val="WW8Num470z0"/>
    <w:rPr>
      <w:rFonts w:ascii="Times New Roman" w:hAnsi="Times New Roman" w:cs="Times New Roman"/>
    </w:rPr>
  </w:style>
  <w:style w:type="character" w:customStyle="1" w:styleId="WW8Num471z0">
    <w:name w:val="WW8Num471z0"/>
    <w:rPr>
      <w:rFonts w:ascii="Symbol" w:hAnsi="Symbol" w:cs="Symbol"/>
    </w:rPr>
  </w:style>
  <w:style w:type="character" w:customStyle="1" w:styleId="WW8Num473z0">
    <w:name w:val="WW8Num473z0"/>
    <w:rPr>
      <w:rFonts w:ascii="Symbol" w:hAnsi="Symbol" w:cs="Symbol"/>
    </w:rPr>
  </w:style>
  <w:style w:type="character" w:customStyle="1" w:styleId="WW8Num473z1">
    <w:name w:val="WW8Num473z1"/>
    <w:rPr>
      <w:rFonts w:ascii="Courier New" w:hAnsi="Courier New" w:cs="Courier New"/>
    </w:rPr>
  </w:style>
  <w:style w:type="character" w:customStyle="1" w:styleId="WW8Num473z2">
    <w:name w:val="WW8Num473z2"/>
    <w:rPr>
      <w:rFonts w:ascii="Wingdings" w:hAnsi="Wingdings" w:cs="Wingdings"/>
    </w:rPr>
  </w:style>
  <w:style w:type="character" w:customStyle="1" w:styleId="WW8Num476z0">
    <w:name w:val="WW8Num476z0"/>
    <w:rPr>
      <w:rFonts w:ascii="Symbol" w:hAnsi="Symbol" w:cs="Symbol"/>
    </w:rPr>
  </w:style>
  <w:style w:type="character" w:customStyle="1" w:styleId="WW8Num476z1">
    <w:name w:val="WW8Num476z1"/>
    <w:rPr>
      <w:rFonts w:ascii="Courier New" w:hAnsi="Courier New" w:cs="Courier New"/>
    </w:rPr>
  </w:style>
  <w:style w:type="character" w:customStyle="1" w:styleId="WW8Num476z2">
    <w:name w:val="WW8Num476z2"/>
    <w:rPr>
      <w:rFonts w:ascii="Wingdings" w:hAnsi="Wingdings" w:cs="Wingdings"/>
    </w:rPr>
  </w:style>
  <w:style w:type="character" w:customStyle="1" w:styleId="WW8Num478z0">
    <w:name w:val="WW8Num478z0"/>
    <w:rPr>
      <w:rFonts w:ascii="Symbol" w:hAnsi="Symbol" w:cs="Symbol"/>
    </w:rPr>
  </w:style>
  <w:style w:type="character" w:customStyle="1" w:styleId="WW8Num478z1">
    <w:name w:val="WW8Num478z1"/>
    <w:rPr>
      <w:rFonts w:ascii="Courier New" w:hAnsi="Courier New" w:cs="Courier New"/>
    </w:rPr>
  </w:style>
  <w:style w:type="character" w:customStyle="1" w:styleId="WW8Num478z2">
    <w:name w:val="WW8Num478z2"/>
    <w:rPr>
      <w:rFonts w:ascii="Wingdings" w:hAnsi="Wingdings" w:cs="Wingdings"/>
    </w:rPr>
  </w:style>
  <w:style w:type="character" w:customStyle="1" w:styleId="WW8Num479z0">
    <w:name w:val="WW8Num479z0"/>
    <w:rPr>
      <w:rFonts w:ascii="Symbol" w:hAnsi="Symbol" w:cs="Symbol"/>
    </w:rPr>
  </w:style>
  <w:style w:type="character" w:customStyle="1" w:styleId="WW8Num480z0">
    <w:name w:val="WW8Num480z0"/>
    <w:rPr>
      <w:rFonts w:ascii="Symbol" w:hAnsi="Symbol" w:cs="Symbol"/>
    </w:rPr>
  </w:style>
  <w:style w:type="character" w:customStyle="1" w:styleId="WW8Num481z0">
    <w:name w:val="WW8Num481z0"/>
    <w:rPr>
      <w:rFonts w:ascii="Symbol" w:hAnsi="Symbol" w:cs="Symbol"/>
    </w:rPr>
  </w:style>
  <w:style w:type="character" w:customStyle="1" w:styleId="WW8Num482z0">
    <w:name w:val="WW8Num482z0"/>
    <w:rPr>
      <w:rFonts w:ascii="Arial" w:hAnsi="Arial" w:cs="Arial"/>
      <w:b/>
      <w:i w:val="0"/>
    </w:rPr>
  </w:style>
  <w:style w:type="character" w:customStyle="1" w:styleId="WW8Num482z3">
    <w:name w:val="WW8Num482z3"/>
    <w:rPr>
      <w:rFonts w:ascii="Arial" w:hAnsi="Arial" w:cs="Arial"/>
      <w:b w:val="0"/>
      <w:i w:val="0"/>
      <w:sz w:val="22"/>
    </w:rPr>
  </w:style>
  <w:style w:type="character" w:customStyle="1" w:styleId="WW8Num483z0">
    <w:name w:val="WW8Num483z0"/>
    <w:rPr>
      <w:rFonts w:ascii="Times New Roman" w:hAnsi="Times New Roman" w:cs="Times New Roman"/>
      <w:b/>
    </w:rPr>
  </w:style>
  <w:style w:type="character" w:customStyle="1" w:styleId="WW8Num484z0">
    <w:name w:val="WW8Num484z0"/>
    <w:rPr>
      <w:b/>
      <w:u w:val="single"/>
    </w:rPr>
  </w:style>
  <w:style w:type="character" w:customStyle="1" w:styleId="WW8Num486z0">
    <w:name w:val="WW8Num486z0"/>
    <w:rPr>
      <w:color w:val="000000"/>
    </w:rPr>
  </w:style>
  <w:style w:type="character" w:customStyle="1" w:styleId="WW8Num487z0">
    <w:name w:val="WW8Num487z0"/>
    <w:rPr>
      <w:rFonts w:ascii="Symbol" w:hAnsi="Symbol" w:cs="Symbol"/>
    </w:rPr>
  </w:style>
  <w:style w:type="character" w:customStyle="1" w:styleId="WW8Num488z0">
    <w:name w:val="WW8Num488z0"/>
    <w:rPr>
      <w:rFonts w:ascii="Symbol" w:hAnsi="Symbol" w:cs="Symbol"/>
    </w:rPr>
  </w:style>
  <w:style w:type="character" w:customStyle="1" w:styleId="WW8Num488z1">
    <w:name w:val="WW8Num488z1"/>
    <w:rPr>
      <w:rFonts w:ascii="Courier New" w:hAnsi="Courier New" w:cs="Courier New"/>
    </w:rPr>
  </w:style>
  <w:style w:type="character" w:customStyle="1" w:styleId="WW8Num488z2">
    <w:name w:val="WW8Num488z2"/>
    <w:rPr>
      <w:rFonts w:ascii="Wingdings" w:hAnsi="Wingdings" w:cs="Wingdings"/>
    </w:rPr>
  </w:style>
  <w:style w:type="character" w:customStyle="1" w:styleId="WW8Num489z0">
    <w:name w:val="WW8Num489z0"/>
    <w:rPr>
      <w:rFonts w:ascii="Symbol" w:hAnsi="Symbol" w:cs="Symbol"/>
    </w:rPr>
  </w:style>
  <w:style w:type="character" w:customStyle="1" w:styleId="WW8Num490z0">
    <w:name w:val="WW8Num490z0"/>
    <w:rPr>
      <w:rFonts w:ascii="Symbol" w:hAnsi="Symbol" w:cs="Symbol"/>
    </w:rPr>
  </w:style>
  <w:style w:type="character" w:customStyle="1" w:styleId="WW8Num490z1">
    <w:name w:val="WW8Num490z1"/>
    <w:rPr>
      <w:rFonts w:ascii="Courier New" w:hAnsi="Courier New" w:cs="Courier New"/>
    </w:rPr>
  </w:style>
  <w:style w:type="character" w:customStyle="1" w:styleId="WW8Num490z2">
    <w:name w:val="WW8Num490z2"/>
    <w:rPr>
      <w:rFonts w:ascii="Wingdings" w:hAnsi="Wingdings" w:cs="Wingdings"/>
    </w:rPr>
  </w:style>
  <w:style w:type="character" w:customStyle="1" w:styleId="WW8Num491z0">
    <w:name w:val="WW8Num491z0"/>
    <w:rPr>
      <w:rFonts w:ascii="Symbol" w:hAnsi="Symbol" w:cs="Symbol"/>
      <w:sz w:val="20"/>
    </w:rPr>
  </w:style>
  <w:style w:type="character" w:customStyle="1" w:styleId="WW8Num491z1">
    <w:name w:val="WW8Num491z1"/>
    <w:rPr>
      <w:rFonts w:ascii="Courier New" w:hAnsi="Courier New" w:cs="Courier New"/>
      <w:sz w:val="20"/>
    </w:rPr>
  </w:style>
  <w:style w:type="character" w:customStyle="1" w:styleId="WW8Num491z2">
    <w:name w:val="WW8Num491z2"/>
    <w:rPr>
      <w:rFonts w:ascii="Wingdings" w:hAnsi="Wingdings" w:cs="Wingdings"/>
      <w:sz w:val="20"/>
    </w:rPr>
  </w:style>
  <w:style w:type="character" w:customStyle="1" w:styleId="WW8Num496z0">
    <w:name w:val="WW8Num496z0"/>
    <w:rPr>
      <w:rFonts w:ascii="Symbol" w:hAnsi="Symbol" w:cs="Symbol"/>
    </w:rPr>
  </w:style>
  <w:style w:type="character" w:customStyle="1" w:styleId="WW8Num497z0">
    <w:name w:val="WW8Num497z0"/>
    <w:rPr>
      <w:rFonts w:ascii="Arial" w:hAnsi="Arial" w:cs="Arial"/>
      <w:b/>
      <w:i w:val="0"/>
    </w:rPr>
  </w:style>
  <w:style w:type="character" w:customStyle="1" w:styleId="WW8Num497z3">
    <w:name w:val="WW8Num497z3"/>
    <w:rPr>
      <w:rFonts w:ascii="Arial" w:hAnsi="Arial" w:cs="Arial"/>
      <w:b w:val="0"/>
      <w:i w:val="0"/>
      <w:sz w:val="22"/>
    </w:rPr>
  </w:style>
  <w:style w:type="character" w:customStyle="1" w:styleId="WW8Num499z0">
    <w:name w:val="WW8Num499z0"/>
    <w:rPr>
      <w:rFonts w:ascii="Arial" w:hAnsi="Arial" w:cs="Arial"/>
      <w:b/>
      <w:i w:val="0"/>
    </w:rPr>
  </w:style>
  <w:style w:type="character" w:customStyle="1" w:styleId="WW8Num499z3">
    <w:name w:val="WW8Num499z3"/>
    <w:rPr>
      <w:rFonts w:ascii="Arial" w:hAnsi="Arial" w:cs="Arial"/>
      <w:b w:val="0"/>
      <w:i w:val="0"/>
      <w:sz w:val="22"/>
    </w:rPr>
  </w:style>
  <w:style w:type="character" w:customStyle="1" w:styleId="WW8Num500z0">
    <w:name w:val="WW8Num500z0"/>
    <w:rPr>
      <w:rFonts w:ascii="Times New Roman" w:hAnsi="Times New Roman" w:cs="Times New Roman"/>
    </w:rPr>
  </w:style>
  <w:style w:type="character" w:customStyle="1" w:styleId="WW8Num502z0">
    <w:name w:val="WW8Num502z0"/>
    <w:rPr>
      <w:rFonts w:ascii="Symbol" w:hAnsi="Symbol" w:cs="Symbol"/>
    </w:rPr>
  </w:style>
  <w:style w:type="character" w:customStyle="1" w:styleId="WW8Num505z0">
    <w:name w:val="WW8Num505z0"/>
    <w:rPr>
      <w:rFonts w:ascii="Arial" w:hAnsi="Arial" w:cs="Arial"/>
      <w:b/>
      <w:i w:val="0"/>
    </w:rPr>
  </w:style>
  <w:style w:type="character" w:customStyle="1" w:styleId="WW8Num506z0">
    <w:name w:val="WW8Num506z0"/>
    <w:rPr>
      <w:rFonts w:ascii="Symbol" w:hAnsi="Symbol" w:cs="Symbol"/>
    </w:rPr>
  </w:style>
  <w:style w:type="character" w:customStyle="1" w:styleId="WW8Num506z1">
    <w:name w:val="WW8Num506z1"/>
    <w:rPr>
      <w:rFonts w:ascii="Courier New" w:hAnsi="Courier New" w:cs="Courier New"/>
    </w:rPr>
  </w:style>
  <w:style w:type="character" w:customStyle="1" w:styleId="WW8Num506z2">
    <w:name w:val="WW8Num506z2"/>
    <w:rPr>
      <w:rFonts w:ascii="Wingdings" w:hAnsi="Wingdings" w:cs="Wingdings"/>
    </w:rPr>
  </w:style>
  <w:style w:type="character" w:customStyle="1" w:styleId="WW8Num507z0">
    <w:name w:val="WW8Num507z0"/>
    <w:rPr>
      <w:rFonts w:ascii="Symbol" w:hAnsi="Symbol" w:cs="Symbol"/>
      <w:color w:val="auto"/>
    </w:rPr>
  </w:style>
  <w:style w:type="character" w:customStyle="1" w:styleId="WW8Num508z0">
    <w:name w:val="WW8Num508z0"/>
    <w:rPr>
      <w:rFonts w:ascii="Symbol" w:hAnsi="Symbol" w:cs="Symbol"/>
    </w:rPr>
  </w:style>
  <w:style w:type="character" w:customStyle="1" w:styleId="WW8Num509z0">
    <w:name w:val="WW8Num509z0"/>
    <w:rPr>
      <w:rFonts w:ascii="Symbol" w:hAnsi="Symbol" w:cs="Symbol"/>
    </w:rPr>
  </w:style>
  <w:style w:type="character" w:customStyle="1" w:styleId="WW8Num510z0">
    <w:name w:val="WW8Num510z0"/>
    <w:rPr>
      <w:rFonts w:ascii="Symbol" w:hAnsi="Symbol" w:cs="Symbol"/>
    </w:rPr>
  </w:style>
  <w:style w:type="character" w:customStyle="1" w:styleId="WW8Num510z1">
    <w:name w:val="WW8Num510z1"/>
    <w:rPr>
      <w:rFonts w:ascii="Courier New" w:hAnsi="Courier New" w:cs="Courier New"/>
    </w:rPr>
  </w:style>
  <w:style w:type="character" w:customStyle="1" w:styleId="WW8Num510z2">
    <w:name w:val="WW8Num510z2"/>
    <w:rPr>
      <w:rFonts w:ascii="Wingdings" w:hAnsi="Wingdings" w:cs="Wingdings"/>
    </w:rPr>
  </w:style>
  <w:style w:type="character" w:customStyle="1" w:styleId="WW8Num511z0">
    <w:name w:val="WW8Num511z0"/>
    <w:rPr>
      <w:rFonts w:ascii="Times New Roman" w:hAnsi="Times New Roman" w:cs="Times New Roman"/>
    </w:rPr>
  </w:style>
  <w:style w:type="character" w:customStyle="1" w:styleId="WW8Num512z0">
    <w:name w:val="WW8Num512z0"/>
    <w:rPr>
      <w:rFonts w:ascii="Symbol" w:hAnsi="Symbol" w:cs="Symbol"/>
      <w:color w:val="auto"/>
    </w:rPr>
  </w:style>
  <w:style w:type="character" w:customStyle="1" w:styleId="WW8Num513z0">
    <w:name w:val="WW8Num513z0"/>
    <w:rPr>
      <w:rFonts w:ascii="Symbol" w:hAnsi="Symbol" w:cs="Symbol"/>
    </w:rPr>
  </w:style>
  <w:style w:type="character" w:customStyle="1" w:styleId="WW8Num513z1">
    <w:name w:val="WW8Num513z1"/>
    <w:rPr>
      <w:rFonts w:ascii="Courier New" w:hAnsi="Courier New" w:cs="Courier New"/>
    </w:rPr>
  </w:style>
  <w:style w:type="character" w:customStyle="1" w:styleId="WW8Num513z2">
    <w:name w:val="WW8Num513z2"/>
    <w:rPr>
      <w:rFonts w:ascii="Wingdings" w:hAnsi="Wingdings" w:cs="Wingdings"/>
    </w:rPr>
  </w:style>
  <w:style w:type="character" w:customStyle="1" w:styleId="WW8Num514z0">
    <w:name w:val="WW8Num514z0"/>
    <w:rPr>
      <w:rFonts w:ascii="Symbol" w:hAnsi="Symbol" w:cs="Symbol"/>
    </w:rPr>
  </w:style>
  <w:style w:type="character" w:customStyle="1" w:styleId="WW8Num515z0">
    <w:name w:val="WW8Num515z0"/>
    <w:rPr>
      <w:rFonts w:ascii="Symbol" w:hAnsi="Symbol" w:cs="Symbol"/>
    </w:rPr>
  </w:style>
  <w:style w:type="character" w:customStyle="1" w:styleId="WW8Num516z0">
    <w:name w:val="WW8Num516z0"/>
    <w:rPr>
      <w:rFonts w:ascii="Symbol" w:hAnsi="Symbol" w:cs="Symbol"/>
    </w:rPr>
  </w:style>
  <w:style w:type="character" w:customStyle="1" w:styleId="WW8Num516z1">
    <w:name w:val="WW8Num516z1"/>
    <w:rPr>
      <w:rFonts w:ascii="Courier New" w:hAnsi="Courier New" w:cs="Courier New"/>
    </w:rPr>
  </w:style>
  <w:style w:type="character" w:customStyle="1" w:styleId="WW8Num516z2">
    <w:name w:val="WW8Num516z2"/>
    <w:rPr>
      <w:rFonts w:ascii="Wingdings" w:hAnsi="Wingdings" w:cs="Wingdings"/>
    </w:rPr>
  </w:style>
  <w:style w:type="character" w:customStyle="1" w:styleId="WW8Num518z0">
    <w:name w:val="WW8Num518z0"/>
    <w:rPr>
      <w:rFonts w:ascii="Symbol" w:hAnsi="Symbol" w:cs="Symbol"/>
    </w:rPr>
  </w:style>
  <w:style w:type="character" w:customStyle="1" w:styleId="WW8Num521z0">
    <w:name w:val="WW8Num521z0"/>
    <w:rPr>
      <w:rFonts w:ascii="Times New Roman" w:hAnsi="Times New Roman" w:cs="Times New Roman"/>
    </w:rPr>
  </w:style>
  <w:style w:type="character" w:customStyle="1" w:styleId="WW8Num523z0">
    <w:name w:val="WW8Num523z0"/>
    <w:rPr>
      <w:rFonts w:ascii="Times New Roman" w:hAnsi="Times New Roman" w:cs="Times New Roman"/>
    </w:rPr>
  </w:style>
  <w:style w:type="character" w:customStyle="1" w:styleId="WW8Num524z0">
    <w:name w:val="WW8Num524z0"/>
    <w:rPr>
      <w:rFonts w:ascii="Arial" w:hAnsi="Arial" w:cs="Arial"/>
      <w:b/>
      <w:i w:val="0"/>
      <w:sz w:val="22"/>
      <w:u w:val="single"/>
    </w:rPr>
  </w:style>
  <w:style w:type="character" w:customStyle="1" w:styleId="WW8Num524z3">
    <w:name w:val="WW8Num524z3"/>
    <w:rPr>
      <w:b/>
      <w:u w:val="single"/>
    </w:rPr>
  </w:style>
  <w:style w:type="character" w:customStyle="1" w:styleId="WW8Num526z0">
    <w:name w:val="WW8Num526z0"/>
    <w:rPr>
      <w:rFonts w:ascii="Arial" w:hAnsi="Arial" w:cs="Arial"/>
      <w:b/>
      <w:i w:val="0"/>
    </w:rPr>
  </w:style>
  <w:style w:type="character" w:customStyle="1" w:styleId="WW8Num526z3">
    <w:name w:val="WW8Num526z3"/>
    <w:rPr>
      <w:rFonts w:ascii="Arial" w:hAnsi="Arial" w:cs="Arial"/>
      <w:b w:val="0"/>
      <w:i w:val="0"/>
      <w:sz w:val="22"/>
    </w:rPr>
  </w:style>
  <w:style w:type="character" w:customStyle="1" w:styleId="WW8Num527z0">
    <w:name w:val="WW8Num527z0"/>
    <w:rPr>
      <w:rFonts w:ascii="Symbol" w:hAnsi="Symbol" w:cs="Symbol"/>
    </w:rPr>
  </w:style>
  <w:style w:type="character" w:customStyle="1" w:styleId="WW8Num529z0">
    <w:name w:val="WW8Num529z0"/>
    <w:rPr>
      <w:rFonts w:ascii="Symbol" w:hAnsi="Symbol" w:cs="Symbol"/>
    </w:rPr>
  </w:style>
  <w:style w:type="character" w:customStyle="1" w:styleId="WW8Num530z0">
    <w:name w:val="WW8Num530z0"/>
    <w:rPr>
      <w:rFonts w:ascii="Arial" w:hAnsi="Arial" w:cs="Arial"/>
      <w:b/>
      <w:i w:val="0"/>
    </w:rPr>
  </w:style>
  <w:style w:type="character" w:customStyle="1" w:styleId="WW8Num530z3">
    <w:name w:val="WW8Num530z3"/>
    <w:rPr>
      <w:rFonts w:ascii="Arial" w:hAnsi="Arial" w:cs="Arial"/>
      <w:b w:val="0"/>
      <w:i w:val="0"/>
      <w:sz w:val="22"/>
    </w:rPr>
  </w:style>
  <w:style w:type="character" w:customStyle="1" w:styleId="WW8Num531z0">
    <w:name w:val="WW8Num531z0"/>
    <w:rPr>
      <w:rFonts w:ascii="Symbol" w:hAnsi="Symbol" w:cs="Symbol"/>
    </w:rPr>
  </w:style>
  <w:style w:type="character" w:customStyle="1" w:styleId="WW8Num532z0">
    <w:name w:val="WW8Num532z0"/>
    <w:rPr>
      <w:rFonts w:ascii="Symbol" w:hAnsi="Symbol" w:cs="Symbol"/>
    </w:rPr>
  </w:style>
  <w:style w:type="character" w:customStyle="1" w:styleId="WW8Num532z1">
    <w:name w:val="WW8Num532z1"/>
    <w:rPr>
      <w:rFonts w:ascii="Courier New" w:hAnsi="Courier New" w:cs="Courier New"/>
    </w:rPr>
  </w:style>
  <w:style w:type="character" w:customStyle="1" w:styleId="WW8Num532z2">
    <w:name w:val="WW8Num532z2"/>
    <w:rPr>
      <w:rFonts w:ascii="Wingdings" w:hAnsi="Wingdings" w:cs="Wingdings"/>
    </w:rPr>
  </w:style>
  <w:style w:type="character" w:customStyle="1" w:styleId="WW8Num533z0">
    <w:name w:val="WW8Num533z0"/>
    <w:rPr>
      <w:rFonts w:ascii="Symbol" w:hAnsi="Symbol" w:cs="Symbol"/>
    </w:rPr>
  </w:style>
  <w:style w:type="character" w:customStyle="1" w:styleId="WW8Num534z0">
    <w:name w:val="WW8Num534z0"/>
    <w:rPr>
      <w:rFonts w:ascii="Symbol" w:hAnsi="Symbol" w:cs="Symbol"/>
    </w:rPr>
  </w:style>
  <w:style w:type="character" w:customStyle="1" w:styleId="WW8Num535z0">
    <w:name w:val="WW8Num535z0"/>
    <w:rPr>
      <w:rFonts w:ascii="Symbol" w:hAnsi="Symbol" w:cs="Symbol"/>
    </w:rPr>
  </w:style>
  <w:style w:type="character" w:customStyle="1" w:styleId="WW8Num538z0">
    <w:name w:val="WW8Num538z0"/>
    <w:rPr>
      <w:rFonts w:ascii="Times New Roman" w:hAnsi="Times New Roman" w:cs="Times New Roman"/>
      <w:b/>
    </w:rPr>
  </w:style>
  <w:style w:type="character" w:customStyle="1" w:styleId="WW8Num539z0">
    <w:name w:val="WW8Num539z0"/>
    <w:rPr>
      <w:rFonts w:ascii="Arial" w:hAnsi="Arial" w:cs="Arial"/>
      <w:b/>
      <w:i w:val="0"/>
    </w:rPr>
  </w:style>
  <w:style w:type="character" w:customStyle="1" w:styleId="WW8Num540z0">
    <w:name w:val="WW8Num540z0"/>
    <w:rPr>
      <w:rFonts w:ascii="Times New Roman" w:eastAsia="Times New Roman" w:hAnsi="Times New Roman" w:cs="Times New Roman"/>
    </w:rPr>
  </w:style>
  <w:style w:type="character" w:customStyle="1" w:styleId="WW8Num540z1">
    <w:name w:val="WW8Num540z1"/>
    <w:rPr>
      <w:rFonts w:ascii="Courier New" w:hAnsi="Courier New" w:cs="Courier New"/>
    </w:rPr>
  </w:style>
  <w:style w:type="character" w:customStyle="1" w:styleId="WW8Num540z2">
    <w:name w:val="WW8Num540z2"/>
    <w:rPr>
      <w:rFonts w:ascii="Wingdings" w:hAnsi="Wingdings" w:cs="Wingdings"/>
    </w:rPr>
  </w:style>
  <w:style w:type="character" w:customStyle="1" w:styleId="WW8Num540z3">
    <w:name w:val="WW8Num540z3"/>
    <w:rPr>
      <w:rFonts w:ascii="Symbol" w:hAnsi="Symbol" w:cs="Symbol"/>
    </w:rPr>
  </w:style>
  <w:style w:type="character" w:customStyle="1" w:styleId="WW8Num541z0">
    <w:name w:val="WW8Num541z0"/>
    <w:rPr>
      <w:rFonts w:ascii="Symbol" w:hAnsi="Symbol" w:cs="Symbol"/>
    </w:rPr>
  </w:style>
  <w:style w:type="character" w:customStyle="1" w:styleId="WW8Num541z1">
    <w:name w:val="WW8Num541z1"/>
    <w:rPr>
      <w:rFonts w:ascii="Courier New" w:hAnsi="Courier New" w:cs="Courier New"/>
    </w:rPr>
  </w:style>
  <w:style w:type="character" w:customStyle="1" w:styleId="WW8Num541z2">
    <w:name w:val="WW8Num541z2"/>
    <w:rPr>
      <w:rFonts w:ascii="Wingdings" w:hAnsi="Wingdings" w:cs="Wingdings"/>
    </w:rPr>
  </w:style>
  <w:style w:type="character" w:customStyle="1" w:styleId="WW8Num542z0">
    <w:name w:val="WW8Num542z0"/>
    <w:rPr>
      <w:rFonts w:ascii="Symbol" w:hAnsi="Symbol" w:cs="Symbol"/>
    </w:rPr>
  </w:style>
  <w:style w:type="character" w:customStyle="1" w:styleId="WW8Num543z0">
    <w:name w:val="WW8Num543z0"/>
    <w:rPr>
      <w:rFonts w:ascii="Times New Roman" w:hAnsi="Times New Roman" w:cs="Times New Roman"/>
    </w:rPr>
  </w:style>
  <w:style w:type="character" w:customStyle="1" w:styleId="WW8Num544z0">
    <w:name w:val="WW8Num544z0"/>
    <w:rPr>
      <w:rFonts w:ascii="Symbol" w:hAnsi="Symbol" w:cs="Symbol"/>
    </w:rPr>
  </w:style>
  <w:style w:type="character" w:customStyle="1" w:styleId="WW8Num544z1">
    <w:name w:val="WW8Num544z1"/>
    <w:rPr>
      <w:rFonts w:ascii="Courier New" w:hAnsi="Courier New" w:cs="Courier New"/>
    </w:rPr>
  </w:style>
  <w:style w:type="character" w:customStyle="1" w:styleId="WW8Num544z2">
    <w:name w:val="WW8Num544z2"/>
    <w:rPr>
      <w:rFonts w:ascii="Wingdings" w:hAnsi="Wingdings" w:cs="Wingdings"/>
    </w:rPr>
  </w:style>
  <w:style w:type="character" w:customStyle="1" w:styleId="WW8Num546z0">
    <w:name w:val="WW8Num546z0"/>
    <w:rPr>
      <w:rFonts w:ascii="Arial" w:hAnsi="Arial" w:cs="Arial"/>
      <w:b/>
      <w:i w:val="0"/>
    </w:rPr>
  </w:style>
  <w:style w:type="character" w:customStyle="1" w:styleId="WW8Num546z3">
    <w:name w:val="WW8Num546z3"/>
    <w:rPr>
      <w:rFonts w:ascii="Arial" w:hAnsi="Arial" w:cs="Arial"/>
      <w:b/>
      <w:i w:val="0"/>
      <w:sz w:val="22"/>
    </w:rPr>
  </w:style>
  <w:style w:type="character" w:customStyle="1" w:styleId="WW8Num548z0">
    <w:name w:val="WW8Num548z0"/>
    <w:rPr>
      <w:rFonts w:ascii="Symbol" w:hAnsi="Symbol" w:cs="Symbol"/>
    </w:rPr>
  </w:style>
  <w:style w:type="character" w:customStyle="1" w:styleId="WW8Num549z0">
    <w:name w:val="WW8Num549z0"/>
    <w:rPr>
      <w:rFonts w:ascii="Symbol" w:hAnsi="Symbol" w:cs="Symbol"/>
    </w:rPr>
  </w:style>
  <w:style w:type="character" w:customStyle="1" w:styleId="WW8Num550z0">
    <w:name w:val="WW8Num550z0"/>
    <w:rPr>
      <w:rFonts w:ascii="Arial" w:hAnsi="Arial" w:cs="Arial"/>
      <w:b/>
      <w:i w:val="0"/>
    </w:rPr>
  </w:style>
  <w:style w:type="character" w:customStyle="1" w:styleId="WW8Num550z3">
    <w:name w:val="WW8Num550z3"/>
    <w:rPr>
      <w:rFonts w:ascii="Arial" w:hAnsi="Arial" w:cs="Arial"/>
      <w:b w:val="0"/>
      <w:i w:val="0"/>
      <w:sz w:val="22"/>
    </w:rPr>
  </w:style>
  <w:style w:type="character" w:customStyle="1" w:styleId="WW8Num551z0">
    <w:name w:val="WW8Num551z0"/>
    <w:rPr>
      <w:rFonts w:ascii="Symbol" w:hAnsi="Symbol" w:cs="Symbol"/>
    </w:rPr>
  </w:style>
  <w:style w:type="character" w:customStyle="1" w:styleId="WW8Num551z1">
    <w:name w:val="WW8Num551z1"/>
    <w:rPr>
      <w:rFonts w:ascii="Arial" w:hAnsi="Arial" w:cs="Arial"/>
      <w:b/>
      <w:i w:val="0"/>
    </w:rPr>
  </w:style>
  <w:style w:type="character" w:customStyle="1" w:styleId="WW8Num551z3">
    <w:name w:val="WW8Num551z3"/>
    <w:rPr>
      <w:rFonts w:ascii="Arial" w:hAnsi="Arial" w:cs="Arial"/>
      <w:b/>
      <w:i w:val="0"/>
      <w:sz w:val="22"/>
    </w:rPr>
  </w:style>
  <w:style w:type="character" w:customStyle="1" w:styleId="WW8Num553z0">
    <w:name w:val="WW8Num553z0"/>
    <w:rPr>
      <w:rFonts w:ascii="Symbol" w:hAnsi="Symbol" w:cs="Symbol"/>
    </w:rPr>
  </w:style>
  <w:style w:type="character" w:customStyle="1" w:styleId="WW8Num554z0">
    <w:name w:val="WW8Num554z0"/>
    <w:rPr>
      <w:rFonts w:ascii="Symbol" w:hAnsi="Symbol" w:cs="Symbol"/>
    </w:rPr>
  </w:style>
  <w:style w:type="character" w:customStyle="1" w:styleId="WW8Num555z0">
    <w:name w:val="WW8Num555z0"/>
    <w:rPr>
      <w:rFonts w:ascii="Symbol" w:hAnsi="Symbol" w:cs="Symbol"/>
    </w:rPr>
  </w:style>
  <w:style w:type="character" w:customStyle="1" w:styleId="WW8Num556z0">
    <w:name w:val="WW8Num556z0"/>
    <w:rPr>
      <w:rFonts w:ascii="Times New Roman" w:hAnsi="Times New Roman" w:cs="Times New Roman"/>
    </w:rPr>
  </w:style>
  <w:style w:type="character" w:customStyle="1" w:styleId="WW8Num557z0">
    <w:name w:val="WW8Num557z0"/>
    <w:rPr>
      <w:rFonts w:ascii="Symbol" w:hAnsi="Symbol" w:cs="Symbol"/>
    </w:rPr>
  </w:style>
  <w:style w:type="character" w:customStyle="1" w:styleId="WW8Num557z1">
    <w:name w:val="WW8Num557z1"/>
    <w:rPr>
      <w:rFonts w:ascii="Courier New" w:hAnsi="Courier New" w:cs="Courier New"/>
    </w:rPr>
  </w:style>
  <w:style w:type="character" w:customStyle="1" w:styleId="WW8Num557z2">
    <w:name w:val="WW8Num557z2"/>
    <w:rPr>
      <w:rFonts w:ascii="Wingdings" w:hAnsi="Wingdings" w:cs="Wingdings"/>
    </w:rPr>
  </w:style>
  <w:style w:type="character" w:customStyle="1" w:styleId="WW8Num559z0">
    <w:name w:val="WW8Num559z0"/>
    <w:rPr>
      <w:rFonts w:ascii="Symbol" w:hAnsi="Symbol" w:cs="Symbol"/>
    </w:rPr>
  </w:style>
  <w:style w:type="character" w:customStyle="1" w:styleId="WW8Num559z1">
    <w:name w:val="WW8Num559z1"/>
    <w:rPr>
      <w:rFonts w:ascii="Courier New" w:hAnsi="Courier New" w:cs="Courier New"/>
    </w:rPr>
  </w:style>
  <w:style w:type="character" w:customStyle="1" w:styleId="WW8Num559z2">
    <w:name w:val="WW8Num559z2"/>
    <w:rPr>
      <w:rFonts w:ascii="Wingdings" w:hAnsi="Wingdings" w:cs="Wingdings"/>
    </w:rPr>
  </w:style>
  <w:style w:type="character" w:customStyle="1" w:styleId="WW8Num560z0">
    <w:name w:val="WW8Num560z0"/>
    <w:rPr>
      <w:rFonts w:ascii="Symbol" w:hAnsi="Symbol" w:cs="Symbol"/>
      <w:sz w:val="20"/>
    </w:rPr>
  </w:style>
  <w:style w:type="character" w:customStyle="1" w:styleId="WW8Num560z1">
    <w:name w:val="WW8Num560z1"/>
    <w:rPr>
      <w:rFonts w:ascii="Courier New" w:hAnsi="Courier New" w:cs="Courier New"/>
      <w:sz w:val="20"/>
    </w:rPr>
  </w:style>
  <w:style w:type="character" w:customStyle="1" w:styleId="WW8Num560z2">
    <w:name w:val="WW8Num560z2"/>
    <w:rPr>
      <w:rFonts w:ascii="Wingdings" w:hAnsi="Wingdings" w:cs="Wingdings"/>
      <w:sz w:val="20"/>
    </w:rPr>
  </w:style>
  <w:style w:type="character" w:customStyle="1" w:styleId="WW8Num561z0">
    <w:name w:val="WW8Num561z0"/>
    <w:rPr>
      <w:rFonts w:ascii="Symbol" w:hAnsi="Symbol" w:cs="Symbol"/>
    </w:rPr>
  </w:style>
  <w:style w:type="character" w:customStyle="1" w:styleId="WW8Num562z0">
    <w:name w:val="WW8Num562z0"/>
    <w:rPr>
      <w:rFonts w:ascii="Arial" w:hAnsi="Arial" w:cs="Arial"/>
      <w:b/>
      <w:i w:val="0"/>
    </w:rPr>
  </w:style>
  <w:style w:type="character" w:customStyle="1" w:styleId="WW8Num562z3">
    <w:name w:val="WW8Num562z3"/>
    <w:rPr>
      <w:rFonts w:ascii="Arial" w:hAnsi="Arial" w:cs="Arial"/>
      <w:b w:val="0"/>
      <w:i w:val="0"/>
      <w:sz w:val="22"/>
    </w:rPr>
  </w:style>
  <w:style w:type="character" w:customStyle="1" w:styleId="WW8Num563z0">
    <w:name w:val="WW8Num563z0"/>
    <w:rPr>
      <w:rFonts w:ascii="Symbol" w:hAnsi="Symbol" w:cs="Symbol"/>
    </w:rPr>
  </w:style>
  <w:style w:type="character" w:customStyle="1" w:styleId="WW8Num564z0">
    <w:name w:val="WW8Num564z0"/>
    <w:rPr>
      <w:rFonts w:ascii="Symbol" w:hAnsi="Symbol" w:cs="Symbol"/>
    </w:rPr>
  </w:style>
  <w:style w:type="character" w:customStyle="1" w:styleId="WW8Num565z0">
    <w:name w:val="WW8Num565z0"/>
    <w:rPr>
      <w:rFonts w:ascii="Symbol" w:hAnsi="Symbol" w:cs="Symbol"/>
    </w:rPr>
  </w:style>
  <w:style w:type="character" w:customStyle="1" w:styleId="WW8Num565z1">
    <w:name w:val="WW8Num565z1"/>
    <w:rPr>
      <w:rFonts w:ascii="Courier New" w:hAnsi="Courier New" w:cs="Courier New"/>
    </w:rPr>
  </w:style>
  <w:style w:type="character" w:customStyle="1" w:styleId="WW8Num565z2">
    <w:name w:val="WW8Num565z2"/>
    <w:rPr>
      <w:rFonts w:ascii="Wingdings" w:hAnsi="Wingdings" w:cs="Wingdings"/>
    </w:rPr>
  </w:style>
  <w:style w:type="character" w:customStyle="1" w:styleId="WW8Num566z0">
    <w:name w:val="WW8Num566z0"/>
    <w:rPr>
      <w:rFonts w:ascii="Arial" w:hAnsi="Arial" w:cs="Arial"/>
      <w:b/>
      <w:i w:val="0"/>
    </w:rPr>
  </w:style>
  <w:style w:type="character" w:customStyle="1" w:styleId="WW8Num566z3">
    <w:name w:val="WW8Num566z3"/>
    <w:rPr>
      <w:rFonts w:ascii="Arial" w:hAnsi="Arial" w:cs="Arial"/>
      <w:b w:val="0"/>
      <w:i w:val="0"/>
      <w:sz w:val="22"/>
    </w:rPr>
  </w:style>
  <w:style w:type="character" w:customStyle="1" w:styleId="WW8Num567z0">
    <w:name w:val="WW8Num567z0"/>
    <w:rPr>
      <w:rFonts w:ascii="Times New Roman" w:hAnsi="Times New Roman" w:cs="Times New Roman"/>
      <w:b/>
    </w:rPr>
  </w:style>
  <w:style w:type="character" w:customStyle="1" w:styleId="WW8Num568z0">
    <w:name w:val="WW8Num568z0"/>
    <w:rPr>
      <w:rFonts w:ascii="Arial" w:hAnsi="Arial" w:cs="Arial"/>
      <w:b/>
      <w:i w:val="0"/>
    </w:rPr>
  </w:style>
  <w:style w:type="character" w:customStyle="1" w:styleId="WW8Num568z3">
    <w:name w:val="WW8Num568z3"/>
    <w:rPr>
      <w:rFonts w:ascii="Arial" w:hAnsi="Arial" w:cs="Arial"/>
      <w:b w:val="0"/>
      <w:i w:val="0"/>
      <w:sz w:val="22"/>
    </w:rPr>
  </w:style>
  <w:style w:type="character" w:customStyle="1" w:styleId="WW8Num573z0">
    <w:name w:val="WW8Num573z0"/>
    <w:rPr>
      <w:rFonts w:ascii="Times New Roman" w:hAnsi="Times New Roman" w:cs="Times New Roman"/>
    </w:rPr>
  </w:style>
  <w:style w:type="character" w:customStyle="1" w:styleId="WW8Num575z0">
    <w:name w:val="WW8Num575z0"/>
    <w:rPr>
      <w:rFonts w:ascii="Arial" w:hAnsi="Arial" w:cs="Arial"/>
      <w:b/>
      <w:i w:val="0"/>
    </w:rPr>
  </w:style>
  <w:style w:type="character" w:customStyle="1" w:styleId="WW8Num575z3">
    <w:name w:val="WW8Num575z3"/>
    <w:rPr>
      <w:rFonts w:ascii="Arial" w:hAnsi="Arial" w:cs="Arial"/>
      <w:b w:val="0"/>
      <w:i w:val="0"/>
      <w:sz w:val="22"/>
    </w:rPr>
  </w:style>
  <w:style w:type="character" w:customStyle="1" w:styleId="WW8Num576z0">
    <w:name w:val="WW8Num576z0"/>
    <w:rPr>
      <w:rFonts w:ascii="Times New Roman" w:hAnsi="Times New Roman" w:cs="Times New Roman"/>
    </w:rPr>
  </w:style>
  <w:style w:type="character" w:customStyle="1" w:styleId="WW8Num578z0">
    <w:name w:val="WW8Num578z0"/>
    <w:rPr>
      <w:rFonts w:ascii="Symbol" w:hAnsi="Symbol" w:cs="Symbol"/>
    </w:rPr>
  </w:style>
  <w:style w:type="character" w:customStyle="1" w:styleId="WW8Num578z1">
    <w:name w:val="WW8Num578z1"/>
    <w:rPr>
      <w:rFonts w:ascii="Courier New" w:hAnsi="Courier New" w:cs="Courier New"/>
    </w:rPr>
  </w:style>
  <w:style w:type="character" w:customStyle="1" w:styleId="WW8Num578z2">
    <w:name w:val="WW8Num578z2"/>
    <w:rPr>
      <w:rFonts w:ascii="Wingdings" w:hAnsi="Wingdings" w:cs="Wingdings"/>
    </w:rPr>
  </w:style>
  <w:style w:type="character" w:customStyle="1" w:styleId="WW8Num579z0">
    <w:name w:val="WW8Num579z0"/>
    <w:rPr>
      <w:rFonts w:ascii="Symbol" w:hAnsi="Symbol" w:cs="Symbol"/>
    </w:rPr>
  </w:style>
  <w:style w:type="character" w:customStyle="1" w:styleId="WW8Num580z0">
    <w:name w:val="WW8Num580z0"/>
    <w:rPr>
      <w:rFonts w:ascii="Symbol" w:hAnsi="Symbol" w:cs="Symbol"/>
    </w:rPr>
  </w:style>
  <w:style w:type="character" w:customStyle="1" w:styleId="WW8Num582z0">
    <w:name w:val="WW8Num582z0"/>
    <w:rPr>
      <w:rFonts w:ascii="Arial" w:hAnsi="Arial" w:cs="Arial"/>
      <w:b/>
      <w:i w:val="0"/>
    </w:rPr>
  </w:style>
  <w:style w:type="character" w:customStyle="1" w:styleId="WW8Num582z3">
    <w:name w:val="WW8Num582z3"/>
    <w:rPr>
      <w:rFonts w:ascii="Arial" w:hAnsi="Arial" w:cs="Arial"/>
      <w:b w:val="0"/>
      <w:i w:val="0"/>
      <w:sz w:val="22"/>
    </w:rPr>
  </w:style>
  <w:style w:type="character" w:customStyle="1" w:styleId="WW8Num584z0">
    <w:name w:val="WW8Num584z0"/>
    <w:rPr>
      <w:rFonts w:ascii="Symbol" w:hAnsi="Symbol" w:cs="Symbol"/>
    </w:rPr>
  </w:style>
  <w:style w:type="character" w:customStyle="1" w:styleId="WW8Num585z0">
    <w:name w:val="WW8Num585z0"/>
    <w:rPr>
      <w:rFonts w:ascii="Symbol" w:hAnsi="Symbol" w:cs="Symbol"/>
    </w:rPr>
  </w:style>
  <w:style w:type="character" w:customStyle="1" w:styleId="WW8Num587z0">
    <w:name w:val="WW8Num587z0"/>
    <w:rPr>
      <w:rFonts w:ascii="Arial" w:hAnsi="Arial" w:cs="Arial"/>
      <w:b/>
      <w:i w:val="0"/>
      <w:sz w:val="20"/>
    </w:rPr>
  </w:style>
  <w:style w:type="character" w:customStyle="1" w:styleId="WW8Num588z0">
    <w:name w:val="WW8Num588z0"/>
    <w:rPr>
      <w:rFonts w:ascii="Symbol" w:hAnsi="Symbol" w:cs="Symbol"/>
    </w:rPr>
  </w:style>
  <w:style w:type="character" w:customStyle="1" w:styleId="WW8Num588z1">
    <w:name w:val="WW8Num588z1"/>
    <w:rPr>
      <w:rFonts w:ascii="Courier New" w:hAnsi="Courier New" w:cs="Courier New"/>
    </w:rPr>
  </w:style>
  <w:style w:type="character" w:customStyle="1" w:styleId="WW8Num588z2">
    <w:name w:val="WW8Num588z2"/>
    <w:rPr>
      <w:rFonts w:ascii="Wingdings" w:hAnsi="Wingdings" w:cs="Wingdings"/>
    </w:rPr>
  </w:style>
  <w:style w:type="character" w:customStyle="1" w:styleId="WW8Num589z0">
    <w:name w:val="WW8Num589z0"/>
    <w:rPr>
      <w:rFonts w:ascii="Symbol" w:hAnsi="Symbol" w:cs="Symbol"/>
    </w:rPr>
  </w:style>
  <w:style w:type="character" w:customStyle="1" w:styleId="WW8Num589z1">
    <w:name w:val="WW8Num589z1"/>
    <w:rPr>
      <w:rFonts w:ascii="Courier New" w:hAnsi="Courier New" w:cs="Courier New"/>
    </w:rPr>
  </w:style>
  <w:style w:type="character" w:customStyle="1" w:styleId="WW8Num589z2">
    <w:name w:val="WW8Num589z2"/>
    <w:rPr>
      <w:rFonts w:ascii="Wingdings" w:hAnsi="Wingdings" w:cs="Wingdings"/>
    </w:rPr>
  </w:style>
  <w:style w:type="character" w:customStyle="1" w:styleId="WW8Num590z0">
    <w:name w:val="WW8Num590z0"/>
    <w:rPr>
      <w:rFonts w:ascii="Symbol" w:hAnsi="Symbol" w:cs="Symbol"/>
      <w:color w:val="auto"/>
    </w:rPr>
  </w:style>
  <w:style w:type="character" w:customStyle="1" w:styleId="WW8Num591z0">
    <w:name w:val="WW8Num591z0"/>
    <w:rPr>
      <w:rFonts w:ascii="Times New Roman" w:hAnsi="Times New Roman" w:cs="Times New Roman"/>
    </w:rPr>
  </w:style>
  <w:style w:type="character" w:customStyle="1" w:styleId="WW8Num594z0">
    <w:name w:val="WW8Num594z0"/>
    <w:rPr>
      <w:rFonts w:eastAsia="Times New Roman"/>
    </w:rPr>
  </w:style>
  <w:style w:type="character" w:customStyle="1" w:styleId="WW8Num597z0">
    <w:name w:val="WW8Num597z0"/>
    <w:rPr>
      <w:rFonts w:ascii="Symbol" w:hAnsi="Symbol" w:cs="Symbol"/>
    </w:rPr>
  </w:style>
  <w:style w:type="character" w:customStyle="1" w:styleId="WW8Num598z0">
    <w:name w:val="WW8Num598z0"/>
    <w:rPr>
      <w:rFonts w:ascii="Symbol" w:hAnsi="Symbol" w:cs="Symbol"/>
    </w:rPr>
  </w:style>
  <w:style w:type="character" w:customStyle="1" w:styleId="WW8Num598z1">
    <w:name w:val="WW8Num598z1"/>
    <w:rPr>
      <w:rFonts w:ascii="Courier New" w:hAnsi="Courier New" w:cs="Courier New"/>
    </w:rPr>
  </w:style>
  <w:style w:type="character" w:customStyle="1" w:styleId="WW8Num598z2">
    <w:name w:val="WW8Num598z2"/>
    <w:rPr>
      <w:rFonts w:ascii="Wingdings" w:hAnsi="Wingdings" w:cs="Wingdings"/>
    </w:rPr>
  </w:style>
  <w:style w:type="character" w:customStyle="1" w:styleId="WW8Num599z0">
    <w:name w:val="WW8Num599z0"/>
    <w:rPr>
      <w:rFonts w:ascii="Arial" w:hAnsi="Arial" w:cs="Arial"/>
      <w:b/>
      <w:i w:val="0"/>
    </w:rPr>
  </w:style>
  <w:style w:type="character" w:customStyle="1" w:styleId="WW8Num599z3">
    <w:name w:val="WW8Num599z3"/>
    <w:rPr>
      <w:rFonts w:ascii="Arial" w:hAnsi="Arial" w:cs="Arial"/>
      <w:b w:val="0"/>
      <w:i w:val="0"/>
      <w:sz w:val="22"/>
    </w:rPr>
  </w:style>
  <w:style w:type="character" w:customStyle="1" w:styleId="WW8Num600z0">
    <w:name w:val="WW8Num600z0"/>
    <w:rPr>
      <w:rFonts w:ascii="Symbol" w:hAnsi="Symbol" w:cs="Symbol"/>
    </w:rPr>
  </w:style>
  <w:style w:type="character" w:customStyle="1" w:styleId="WW8Num600z1">
    <w:name w:val="WW8Num600z1"/>
    <w:rPr>
      <w:rFonts w:ascii="Courier New" w:hAnsi="Courier New" w:cs="Courier New"/>
    </w:rPr>
  </w:style>
  <w:style w:type="character" w:customStyle="1" w:styleId="WW8Num600z2">
    <w:name w:val="WW8Num600z2"/>
    <w:rPr>
      <w:rFonts w:ascii="Wingdings" w:hAnsi="Wingdings" w:cs="Wingdings"/>
    </w:rPr>
  </w:style>
  <w:style w:type="character" w:customStyle="1" w:styleId="WW8Num602z0">
    <w:name w:val="WW8Num602z0"/>
    <w:rPr>
      <w:rFonts w:ascii="Symbol" w:hAnsi="Symbol" w:cs="Symbol"/>
    </w:rPr>
  </w:style>
  <w:style w:type="character" w:customStyle="1" w:styleId="WW8Num603z0">
    <w:name w:val="WW8Num603z0"/>
    <w:rPr>
      <w:rFonts w:ascii="Wingdings" w:hAnsi="Wingdings" w:cs="Wingdings"/>
    </w:rPr>
  </w:style>
  <w:style w:type="character" w:customStyle="1" w:styleId="WW8Num605z0">
    <w:name w:val="WW8Num605z0"/>
    <w:rPr>
      <w:rFonts w:ascii="Symbol" w:hAnsi="Symbol" w:cs="Symbol"/>
    </w:rPr>
  </w:style>
  <w:style w:type="character" w:customStyle="1" w:styleId="WW8Num606z0">
    <w:name w:val="WW8Num606z0"/>
    <w:rPr>
      <w:rFonts w:ascii="Symbol" w:hAnsi="Symbol" w:cs="Symbol"/>
    </w:rPr>
  </w:style>
  <w:style w:type="character" w:customStyle="1" w:styleId="WW8Num607z0">
    <w:name w:val="WW8Num607z0"/>
    <w:rPr>
      <w:rFonts w:ascii="Symbol" w:hAnsi="Symbol" w:cs="Symbol"/>
    </w:rPr>
  </w:style>
  <w:style w:type="character" w:customStyle="1" w:styleId="WW8Num610z0">
    <w:name w:val="WW8Num610z0"/>
    <w:rPr>
      <w:rFonts w:ascii="Arial" w:hAnsi="Arial" w:cs="Arial"/>
      <w:b/>
      <w:i w:val="0"/>
    </w:rPr>
  </w:style>
  <w:style w:type="character" w:customStyle="1" w:styleId="WW8Num610z3">
    <w:name w:val="WW8Num610z3"/>
    <w:rPr>
      <w:rFonts w:ascii="Arial" w:hAnsi="Arial" w:cs="Arial"/>
      <w:b w:val="0"/>
      <w:i w:val="0"/>
      <w:sz w:val="22"/>
    </w:rPr>
  </w:style>
  <w:style w:type="character" w:customStyle="1" w:styleId="WW8Num611z0">
    <w:name w:val="WW8Num611z0"/>
    <w:rPr>
      <w:rFonts w:ascii="Arial" w:hAnsi="Arial" w:cs="Arial"/>
      <w:b/>
      <w:i w:val="0"/>
    </w:rPr>
  </w:style>
  <w:style w:type="character" w:customStyle="1" w:styleId="WW8Num611z3">
    <w:name w:val="WW8Num611z3"/>
    <w:rPr>
      <w:rFonts w:ascii="Arial" w:hAnsi="Arial" w:cs="Arial"/>
      <w:b w:val="0"/>
      <w:i w:val="0"/>
      <w:sz w:val="22"/>
    </w:rPr>
  </w:style>
  <w:style w:type="character" w:customStyle="1" w:styleId="WW8Num612z0">
    <w:name w:val="WW8Num612z0"/>
    <w:rPr>
      <w:rFonts w:ascii="Symbol" w:hAnsi="Symbol" w:cs="Symbol"/>
    </w:rPr>
  </w:style>
  <w:style w:type="character" w:customStyle="1" w:styleId="WW8Num612z1">
    <w:name w:val="WW8Num612z1"/>
    <w:rPr>
      <w:rFonts w:ascii="Courier New" w:hAnsi="Courier New" w:cs="Courier New"/>
    </w:rPr>
  </w:style>
  <w:style w:type="character" w:customStyle="1" w:styleId="WW8Num612z2">
    <w:name w:val="WW8Num612z2"/>
    <w:rPr>
      <w:rFonts w:ascii="Wingdings" w:hAnsi="Wingdings" w:cs="Wingdings"/>
    </w:rPr>
  </w:style>
  <w:style w:type="character" w:customStyle="1" w:styleId="WW8Num613z0">
    <w:name w:val="WW8Num613z0"/>
    <w:rPr>
      <w:rFonts w:ascii="Arial" w:hAnsi="Arial" w:cs="Arial"/>
      <w:b/>
      <w:i w:val="0"/>
    </w:rPr>
  </w:style>
  <w:style w:type="character" w:customStyle="1" w:styleId="WW8Num613z3">
    <w:name w:val="WW8Num613z3"/>
    <w:rPr>
      <w:rFonts w:ascii="Arial" w:hAnsi="Arial" w:cs="Arial"/>
      <w:b w:val="0"/>
      <w:i w:val="0"/>
      <w:sz w:val="22"/>
    </w:rPr>
  </w:style>
  <w:style w:type="character" w:customStyle="1" w:styleId="WW8Num614z0">
    <w:name w:val="WW8Num614z0"/>
    <w:rPr>
      <w:rFonts w:ascii="Wingdings" w:hAnsi="Wingdings" w:cs="Wingdings"/>
    </w:rPr>
  </w:style>
  <w:style w:type="character" w:customStyle="1" w:styleId="WW8Num615z0">
    <w:name w:val="WW8Num615z0"/>
    <w:rPr>
      <w:rFonts w:ascii="Symbol" w:hAnsi="Symbol" w:cs="Symbol"/>
    </w:rPr>
  </w:style>
  <w:style w:type="character" w:customStyle="1" w:styleId="WW8Num615z1">
    <w:name w:val="WW8Num615z1"/>
    <w:rPr>
      <w:rFonts w:ascii="Courier New" w:hAnsi="Courier New" w:cs="Courier New"/>
    </w:rPr>
  </w:style>
  <w:style w:type="character" w:customStyle="1" w:styleId="WW8Num615z2">
    <w:name w:val="WW8Num615z2"/>
    <w:rPr>
      <w:rFonts w:ascii="Wingdings" w:hAnsi="Wingdings" w:cs="Wingdings"/>
    </w:rPr>
  </w:style>
  <w:style w:type="character" w:customStyle="1" w:styleId="WW8Num617z0">
    <w:name w:val="WW8Num617z0"/>
    <w:rPr>
      <w:rFonts w:ascii="Symbol" w:hAnsi="Symbol" w:cs="Symbol"/>
      <w:color w:val="auto"/>
    </w:rPr>
  </w:style>
  <w:style w:type="character" w:customStyle="1" w:styleId="WW8Num619z0">
    <w:name w:val="WW8Num619z0"/>
    <w:rPr>
      <w:rFonts w:ascii="Symbol" w:hAnsi="Symbol" w:cs="Symbol"/>
    </w:rPr>
  </w:style>
  <w:style w:type="character" w:customStyle="1" w:styleId="WW8Num619z1">
    <w:name w:val="WW8Num619z1"/>
    <w:rPr>
      <w:rFonts w:ascii="Courier New" w:hAnsi="Courier New" w:cs="Courier New"/>
    </w:rPr>
  </w:style>
  <w:style w:type="character" w:customStyle="1" w:styleId="WW8Num619z2">
    <w:name w:val="WW8Num619z2"/>
    <w:rPr>
      <w:rFonts w:ascii="Wingdings" w:hAnsi="Wingdings" w:cs="Wingdings"/>
    </w:rPr>
  </w:style>
  <w:style w:type="character" w:customStyle="1" w:styleId="WW8Num620z0">
    <w:name w:val="WW8Num620z0"/>
    <w:rPr>
      <w:rFonts w:ascii="Arial" w:hAnsi="Arial" w:cs="Arial"/>
      <w:b/>
      <w:i w:val="0"/>
    </w:rPr>
  </w:style>
  <w:style w:type="character" w:customStyle="1" w:styleId="WW8Num620z3">
    <w:name w:val="WW8Num620z3"/>
    <w:rPr>
      <w:rFonts w:ascii="Arial" w:hAnsi="Arial" w:cs="Arial"/>
      <w:b w:val="0"/>
      <w:i w:val="0"/>
      <w:sz w:val="22"/>
    </w:rPr>
  </w:style>
  <w:style w:type="character" w:customStyle="1" w:styleId="WW8Num622z0">
    <w:name w:val="WW8Num622z0"/>
    <w:rPr>
      <w:rFonts w:ascii="Symbol" w:hAnsi="Symbol" w:cs="Symbol"/>
    </w:rPr>
  </w:style>
  <w:style w:type="character" w:customStyle="1" w:styleId="WW8Num623z0">
    <w:name w:val="WW8Num623z0"/>
    <w:rPr>
      <w:rFonts w:ascii="Arial" w:hAnsi="Arial" w:cs="Arial"/>
      <w:b/>
      <w:i w:val="0"/>
      <w:sz w:val="20"/>
    </w:rPr>
  </w:style>
  <w:style w:type="character" w:customStyle="1" w:styleId="WW8Num624z0">
    <w:name w:val="WW8Num624z0"/>
    <w:rPr>
      <w:rFonts w:ascii="Symbol" w:hAnsi="Symbol" w:cs="Symbol"/>
    </w:rPr>
  </w:style>
  <w:style w:type="character" w:customStyle="1" w:styleId="WW8Num625z0">
    <w:name w:val="WW8Num625z0"/>
    <w:rPr>
      <w:rFonts w:ascii="Symbol" w:hAnsi="Symbol" w:cs="Symbol"/>
    </w:rPr>
  </w:style>
  <w:style w:type="character" w:customStyle="1" w:styleId="WW8Num626z0">
    <w:name w:val="WW8Num626z0"/>
    <w:rPr>
      <w:rFonts w:ascii="Symbol" w:hAnsi="Symbol" w:cs="Symbol"/>
    </w:rPr>
  </w:style>
  <w:style w:type="character" w:customStyle="1" w:styleId="WW8Num626z1">
    <w:name w:val="WW8Num626z1"/>
    <w:rPr>
      <w:rFonts w:ascii="Courier New" w:hAnsi="Courier New" w:cs="Courier New"/>
    </w:rPr>
  </w:style>
  <w:style w:type="character" w:customStyle="1" w:styleId="WW8Num626z2">
    <w:name w:val="WW8Num626z2"/>
    <w:rPr>
      <w:rFonts w:ascii="Wingdings" w:hAnsi="Wingdings" w:cs="Wingdings"/>
    </w:rPr>
  </w:style>
  <w:style w:type="character" w:customStyle="1" w:styleId="WW8Num627z0">
    <w:name w:val="WW8Num627z0"/>
    <w:rPr>
      <w:rFonts w:ascii="Times New Roman" w:hAnsi="Times New Roman" w:cs="Times New Roman"/>
    </w:rPr>
  </w:style>
  <w:style w:type="character" w:customStyle="1" w:styleId="WW8Num628z0">
    <w:name w:val="WW8Num628z0"/>
    <w:rPr>
      <w:rFonts w:ascii="Symbol" w:hAnsi="Symbol" w:cs="Symbol"/>
    </w:rPr>
  </w:style>
  <w:style w:type="character" w:customStyle="1" w:styleId="WW8Num628z1">
    <w:name w:val="WW8Num628z1"/>
    <w:rPr>
      <w:rFonts w:ascii="Courier New" w:hAnsi="Courier New" w:cs="Courier New"/>
    </w:rPr>
  </w:style>
  <w:style w:type="character" w:customStyle="1" w:styleId="WW8Num628z2">
    <w:name w:val="WW8Num628z2"/>
    <w:rPr>
      <w:rFonts w:ascii="Wingdings" w:hAnsi="Wingdings" w:cs="Wingdings"/>
    </w:rPr>
  </w:style>
  <w:style w:type="character" w:customStyle="1" w:styleId="WW8Num630z0">
    <w:name w:val="WW8Num630z0"/>
    <w:rPr>
      <w:rFonts w:ascii="Symbol" w:hAnsi="Symbol" w:cs="Symbol"/>
    </w:rPr>
  </w:style>
  <w:style w:type="character" w:customStyle="1" w:styleId="WW8Num632z0">
    <w:name w:val="WW8Num632z0"/>
    <w:rPr>
      <w:rFonts w:ascii="Arial" w:hAnsi="Arial" w:cs="Arial"/>
      <w:b/>
      <w:i w:val="0"/>
    </w:rPr>
  </w:style>
  <w:style w:type="character" w:customStyle="1" w:styleId="WW8Num632z3">
    <w:name w:val="WW8Num632z3"/>
    <w:rPr>
      <w:rFonts w:ascii="Arial" w:hAnsi="Arial" w:cs="Arial"/>
      <w:b w:val="0"/>
      <w:i w:val="0"/>
      <w:sz w:val="22"/>
    </w:rPr>
  </w:style>
  <w:style w:type="character" w:customStyle="1" w:styleId="WW8Num633z0">
    <w:name w:val="WW8Num633z0"/>
    <w:rPr>
      <w:rFonts w:ascii="Symbol" w:hAnsi="Symbol" w:cs="Symbol"/>
    </w:rPr>
  </w:style>
  <w:style w:type="character" w:customStyle="1" w:styleId="WW8Num633z1">
    <w:name w:val="WW8Num633z1"/>
    <w:rPr>
      <w:rFonts w:ascii="Courier New" w:hAnsi="Courier New" w:cs="Courier New"/>
    </w:rPr>
  </w:style>
  <w:style w:type="character" w:customStyle="1" w:styleId="WW8Num633z2">
    <w:name w:val="WW8Num633z2"/>
    <w:rPr>
      <w:rFonts w:ascii="Wingdings" w:hAnsi="Wingdings" w:cs="Wingdings"/>
    </w:rPr>
  </w:style>
  <w:style w:type="character" w:customStyle="1" w:styleId="WW8Num634z0">
    <w:name w:val="WW8Num634z0"/>
    <w:rPr>
      <w:rFonts w:ascii="Arial" w:eastAsia="Times New Roman" w:hAnsi="Arial" w:cs="Arial"/>
    </w:rPr>
  </w:style>
  <w:style w:type="character" w:customStyle="1" w:styleId="WW8Num634z1">
    <w:name w:val="WW8Num634z1"/>
    <w:rPr>
      <w:rFonts w:ascii="Courier New" w:hAnsi="Courier New" w:cs="Courier New"/>
    </w:rPr>
  </w:style>
  <w:style w:type="character" w:customStyle="1" w:styleId="WW8Num634z2">
    <w:name w:val="WW8Num634z2"/>
    <w:rPr>
      <w:rFonts w:ascii="Wingdings" w:hAnsi="Wingdings" w:cs="Wingdings"/>
    </w:rPr>
  </w:style>
  <w:style w:type="character" w:customStyle="1" w:styleId="WW8Num634z3">
    <w:name w:val="WW8Num634z3"/>
    <w:rPr>
      <w:rFonts w:ascii="Symbol" w:hAnsi="Symbol" w:cs="Symbol"/>
    </w:rPr>
  </w:style>
  <w:style w:type="character" w:customStyle="1" w:styleId="WW8Num636z0">
    <w:name w:val="WW8Num636z0"/>
    <w:rPr>
      <w:rFonts w:ascii="Symbol" w:hAnsi="Symbol" w:cs="Symbol"/>
    </w:rPr>
  </w:style>
  <w:style w:type="character" w:customStyle="1" w:styleId="WW8Num636z1">
    <w:name w:val="WW8Num636z1"/>
    <w:rPr>
      <w:rFonts w:ascii="Courier New" w:hAnsi="Courier New" w:cs="Courier New"/>
    </w:rPr>
  </w:style>
  <w:style w:type="character" w:customStyle="1" w:styleId="WW8Num636z2">
    <w:name w:val="WW8Num636z2"/>
    <w:rPr>
      <w:rFonts w:ascii="Wingdings" w:hAnsi="Wingdings" w:cs="Wingdings"/>
    </w:rPr>
  </w:style>
  <w:style w:type="character" w:customStyle="1" w:styleId="WW8Num637z0">
    <w:name w:val="WW8Num637z0"/>
    <w:rPr>
      <w:rFonts w:ascii="Symbol" w:hAnsi="Symbol" w:cs="Symbol"/>
    </w:rPr>
  </w:style>
  <w:style w:type="character" w:customStyle="1" w:styleId="WW8Num637z1">
    <w:name w:val="WW8Num637z1"/>
    <w:rPr>
      <w:rFonts w:ascii="Times New Roman" w:hAnsi="Times New Roman" w:cs="Times New Roman"/>
    </w:rPr>
  </w:style>
  <w:style w:type="character" w:customStyle="1" w:styleId="WW8Num637z2">
    <w:name w:val="WW8Num637z2"/>
    <w:rPr>
      <w:rFonts w:ascii="Wingdings" w:hAnsi="Wingdings" w:cs="Wingdings"/>
    </w:rPr>
  </w:style>
  <w:style w:type="character" w:customStyle="1" w:styleId="WW8Num637z4">
    <w:name w:val="WW8Num637z4"/>
    <w:rPr>
      <w:rFonts w:ascii="Courier New" w:hAnsi="Courier New" w:cs="Courier New"/>
    </w:rPr>
  </w:style>
  <w:style w:type="character" w:customStyle="1" w:styleId="WW8Num638z0">
    <w:name w:val="WW8Num638z0"/>
    <w:rPr>
      <w:rFonts w:ascii="Symbol" w:hAnsi="Symbol" w:cs="Symbol"/>
    </w:rPr>
  </w:style>
  <w:style w:type="character" w:customStyle="1" w:styleId="WW8Num638z1">
    <w:name w:val="WW8Num638z1"/>
    <w:rPr>
      <w:rFonts w:ascii="Courier New" w:hAnsi="Courier New" w:cs="Courier New"/>
    </w:rPr>
  </w:style>
  <w:style w:type="character" w:customStyle="1" w:styleId="WW8Num638z2">
    <w:name w:val="WW8Num638z2"/>
    <w:rPr>
      <w:rFonts w:ascii="Wingdings" w:hAnsi="Wingdings" w:cs="Wingdings"/>
    </w:rPr>
  </w:style>
  <w:style w:type="character" w:customStyle="1" w:styleId="WW8Num639z0">
    <w:name w:val="WW8Num639z0"/>
    <w:rPr>
      <w:rFonts w:ascii="Symbol" w:hAnsi="Symbol" w:cs="Symbol"/>
    </w:rPr>
  </w:style>
  <w:style w:type="character" w:customStyle="1" w:styleId="WW8Num641z0">
    <w:name w:val="WW8Num641z0"/>
    <w:rPr>
      <w:rFonts w:ascii="Symbol" w:hAnsi="Symbol" w:cs="Symbol"/>
    </w:rPr>
  </w:style>
  <w:style w:type="character" w:customStyle="1" w:styleId="WW8Num642z0">
    <w:name w:val="WW8Num642z0"/>
    <w:rPr>
      <w:rFonts w:ascii="Symbol" w:hAnsi="Symbol" w:cs="Symbol"/>
    </w:rPr>
  </w:style>
  <w:style w:type="character" w:customStyle="1" w:styleId="WW8Num642z1">
    <w:name w:val="WW8Num642z1"/>
    <w:rPr>
      <w:rFonts w:ascii="Courier New" w:hAnsi="Courier New" w:cs="Courier New"/>
    </w:rPr>
  </w:style>
  <w:style w:type="character" w:customStyle="1" w:styleId="WW8Num642z2">
    <w:name w:val="WW8Num642z2"/>
    <w:rPr>
      <w:rFonts w:ascii="Wingdings" w:hAnsi="Wingdings" w:cs="Wingdings"/>
    </w:rPr>
  </w:style>
  <w:style w:type="character" w:customStyle="1" w:styleId="WW8Num643z0">
    <w:name w:val="WW8Num643z0"/>
    <w:rPr>
      <w:rFonts w:ascii="Symbol" w:hAnsi="Symbol" w:cs="Symbol"/>
    </w:rPr>
  </w:style>
  <w:style w:type="character" w:customStyle="1" w:styleId="WW8Num643z1">
    <w:name w:val="WW8Num643z1"/>
    <w:rPr>
      <w:rFonts w:ascii="Courier New" w:hAnsi="Courier New" w:cs="Courier New"/>
    </w:rPr>
  </w:style>
  <w:style w:type="character" w:customStyle="1" w:styleId="WW8Num643z2">
    <w:name w:val="WW8Num643z2"/>
    <w:rPr>
      <w:rFonts w:ascii="Wingdings" w:hAnsi="Wingdings" w:cs="Wingdings"/>
    </w:rPr>
  </w:style>
  <w:style w:type="character" w:customStyle="1" w:styleId="WW8Num645z0">
    <w:name w:val="WW8Num645z0"/>
    <w:rPr>
      <w:rFonts w:ascii="Symbol" w:hAnsi="Symbol" w:cs="Symbol"/>
    </w:rPr>
  </w:style>
  <w:style w:type="character" w:customStyle="1" w:styleId="WW8Num645z1">
    <w:name w:val="WW8Num645z1"/>
    <w:rPr>
      <w:rFonts w:ascii="Courier New" w:hAnsi="Courier New" w:cs="Courier New"/>
    </w:rPr>
  </w:style>
  <w:style w:type="character" w:customStyle="1" w:styleId="WW8Num645z2">
    <w:name w:val="WW8Num645z2"/>
    <w:rPr>
      <w:rFonts w:ascii="Wingdings" w:hAnsi="Wingdings" w:cs="Wingdings"/>
    </w:rPr>
  </w:style>
  <w:style w:type="character" w:customStyle="1" w:styleId="WW8Num646z0">
    <w:name w:val="WW8Num646z0"/>
    <w:rPr>
      <w:rFonts w:ascii="Symbol" w:hAnsi="Symbol" w:cs="Symbol"/>
    </w:rPr>
  </w:style>
  <w:style w:type="character" w:customStyle="1" w:styleId="WW8Num647z0">
    <w:name w:val="WW8Num647z0"/>
    <w:rPr>
      <w:rFonts w:ascii="Symbol" w:hAnsi="Symbol" w:cs="Symbol"/>
    </w:rPr>
  </w:style>
  <w:style w:type="character" w:customStyle="1" w:styleId="WW8Num648z0">
    <w:name w:val="WW8Num648z0"/>
    <w:rPr>
      <w:rFonts w:ascii="Symbol" w:hAnsi="Symbol" w:cs="Symbol"/>
    </w:rPr>
  </w:style>
  <w:style w:type="character" w:customStyle="1" w:styleId="WW8Num648z1">
    <w:name w:val="WW8Num648z1"/>
    <w:rPr>
      <w:rFonts w:ascii="Courier New" w:hAnsi="Courier New" w:cs="Courier New"/>
    </w:rPr>
  </w:style>
  <w:style w:type="character" w:customStyle="1" w:styleId="WW8Num648z2">
    <w:name w:val="WW8Num648z2"/>
    <w:rPr>
      <w:rFonts w:ascii="Wingdings" w:hAnsi="Wingdings" w:cs="Wingdings"/>
    </w:rPr>
  </w:style>
  <w:style w:type="character" w:customStyle="1" w:styleId="WW8Num649z0">
    <w:name w:val="WW8Num649z0"/>
    <w:rPr>
      <w:rFonts w:ascii="Arial" w:hAnsi="Arial" w:cs="Arial"/>
      <w:b/>
      <w:i w:val="0"/>
    </w:rPr>
  </w:style>
  <w:style w:type="character" w:customStyle="1" w:styleId="WW8Num649z3">
    <w:name w:val="WW8Num649z3"/>
    <w:rPr>
      <w:rFonts w:ascii="Arial" w:hAnsi="Arial" w:cs="Arial"/>
      <w:b w:val="0"/>
      <w:i w:val="0"/>
      <w:sz w:val="22"/>
    </w:rPr>
  </w:style>
  <w:style w:type="character" w:customStyle="1" w:styleId="WW8Num650z0">
    <w:name w:val="WW8Num650z0"/>
    <w:rPr>
      <w:rFonts w:ascii="Times New Roman" w:eastAsia="Times New Roman" w:hAnsi="Times New Roman" w:cs="Times New Roman"/>
    </w:rPr>
  </w:style>
  <w:style w:type="character" w:customStyle="1" w:styleId="WW8Num650z1">
    <w:name w:val="WW8Num650z1"/>
    <w:rPr>
      <w:rFonts w:ascii="Symbol" w:hAnsi="Symbol" w:cs="Symbol"/>
    </w:rPr>
  </w:style>
  <w:style w:type="character" w:customStyle="1" w:styleId="WW8Num650z2">
    <w:name w:val="WW8Num650z2"/>
    <w:rPr>
      <w:rFonts w:ascii="Wingdings" w:hAnsi="Wingdings" w:cs="Wingdings"/>
    </w:rPr>
  </w:style>
  <w:style w:type="character" w:customStyle="1" w:styleId="WW8Num650z4">
    <w:name w:val="WW8Num650z4"/>
    <w:rPr>
      <w:rFonts w:ascii="Courier New" w:hAnsi="Courier New" w:cs="Courier New"/>
    </w:rPr>
  </w:style>
  <w:style w:type="character" w:customStyle="1" w:styleId="WW8Num654z0">
    <w:name w:val="WW8Num654z0"/>
    <w:rPr>
      <w:rFonts w:ascii="Symbol" w:hAnsi="Symbol" w:cs="Symbol"/>
    </w:rPr>
  </w:style>
  <w:style w:type="character" w:customStyle="1" w:styleId="WW8Num655z0">
    <w:name w:val="WW8Num655z0"/>
    <w:rPr>
      <w:b/>
      <w:u w:val="single"/>
    </w:rPr>
  </w:style>
  <w:style w:type="character" w:customStyle="1" w:styleId="WW8Num657z0">
    <w:name w:val="WW8Num657z0"/>
    <w:rPr>
      <w:rFonts w:ascii="Symbol" w:hAnsi="Symbol" w:cs="Symbol"/>
    </w:rPr>
  </w:style>
  <w:style w:type="character" w:customStyle="1" w:styleId="WW8Num658z0">
    <w:name w:val="WW8Num658z0"/>
    <w:rPr>
      <w:rFonts w:ascii="Times New Roman" w:hAnsi="Times New Roman" w:cs="Times New Roman"/>
      <w:b/>
    </w:rPr>
  </w:style>
  <w:style w:type="character" w:customStyle="1" w:styleId="WW8Num660z0">
    <w:name w:val="WW8Num660z0"/>
    <w:rPr>
      <w:rFonts w:ascii="Symbol" w:hAnsi="Symbol" w:cs="Symbol"/>
    </w:rPr>
  </w:style>
  <w:style w:type="character" w:customStyle="1" w:styleId="WW8Num661z0">
    <w:name w:val="WW8Num661z0"/>
    <w:rPr>
      <w:rFonts w:ascii="Symbol" w:hAnsi="Symbol" w:cs="Symbol"/>
    </w:rPr>
  </w:style>
  <w:style w:type="character" w:customStyle="1" w:styleId="WW8Num662z0">
    <w:name w:val="WW8Num662z0"/>
    <w:rPr>
      <w:rFonts w:ascii="Arial" w:hAnsi="Arial" w:cs="Arial"/>
      <w:b/>
      <w:i w:val="0"/>
    </w:rPr>
  </w:style>
  <w:style w:type="character" w:customStyle="1" w:styleId="WW8Num662z3">
    <w:name w:val="WW8Num662z3"/>
    <w:rPr>
      <w:rFonts w:ascii="Arial" w:hAnsi="Arial" w:cs="Arial"/>
      <w:b w:val="0"/>
      <w:i w:val="0"/>
      <w:sz w:val="22"/>
    </w:rPr>
  </w:style>
  <w:style w:type="character" w:customStyle="1" w:styleId="WW8Num665z0">
    <w:name w:val="WW8Num665z0"/>
    <w:rPr>
      <w:rFonts w:ascii="Symbol" w:hAnsi="Symbol" w:cs="Symbol"/>
    </w:rPr>
  </w:style>
  <w:style w:type="character" w:customStyle="1" w:styleId="WW8Num665z1">
    <w:name w:val="WW8Num665z1"/>
    <w:rPr>
      <w:rFonts w:ascii="Courier New" w:hAnsi="Courier New" w:cs="Courier New"/>
    </w:rPr>
  </w:style>
  <w:style w:type="character" w:customStyle="1" w:styleId="WW8Num665z2">
    <w:name w:val="WW8Num665z2"/>
    <w:rPr>
      <w:rFonts w:ascii="Wingdings" w:hAnsi="Wingdings" w:cs="Wingdings"/>
    </w:rPr>
  </w:style>
  <w:style w:type="character" w:customStyle="1" w:styleId="WW8Num666z0">
    <w:name w:val="WW8Num666z0"/>
    <w:rPr>
      <w:rFonts w:ascii="Times New Roman" w:hAnsi="Times New Roman" w:cs="Times New Roman"/>
    </w:rPr>
  </w:style>
  <w:style w:type="character" w:customStyle="1" w:styleId="WW8Num667z0">
    <w:name w:val="WW8Num667z0"/>
    <w:rPr>
      <w:rFonts w:ascii="Arial" w:hAnsi="Arial" w:cs="Arial"/>
      <w:b/>
      <w:i w:val="0"/>
      <w:sz w:val="22"/>
      <w:u w:val="single"/>
    </w:rPr>
  </w:style>
  <w:style w:type="character" w:customStyle="1" w:styleId="WW8Num667z3">
    <w:name w:val="WW8Num667z3"/>
    <w:rPr>
      <w:b/>
      <w:u w:val="single"/>
    </w:rPr>
  </w:style>
  <w:style w:type="character" w:customStyle="1" w:styleId="WW8Num672z0">
    <w:name w:val="WW8Num672z0"/>
    <w:rPr>
      <w:rFonts w:ascii="Symbol" w:hAnsi="Symbol" w:cs="Symbol"/>
    </w:rPr>
  </w:style>
  <w:style w:type="character" w:customStyle="1" w:styleId="WW8Num673z0">
    <w:name w:val="WW8Num673z0"/>
    <w:rPr>
      <w:rFonts w:ascii="Symbol" w:hAnsi="Symbol" w:cs="Symbol"/>
      <w:color w:val="auto"/>
      <w:sz w:val="28"/>
    </w:rPr>
  </w:style>
  <w:style w:type="character" w:customStyle="1" w:styleId="WW8Num674z0">
    <w:name w:val="WW8Num674z0"/>
    <w:rPr>
      <w:rFonts w:ascii="Times New Roman" w:hAnsi="Times New Roman" w:cs="Times New Roman"/>
    </w:rPr>
  </w:style>
  <w:style w:type="character" w:customStyle="1" w:styleId="WW8Num675z0">
    <w:name w:val="WW8Num675z0"/>
    <w:rPr>
      <w:rFonts w:ascii="Symbol" w:hAnsi="Symbol" w:cs="Symbol"/>
    </w:rPr>
  </w:style>
  <w:style w:type="character" w:customStyle="1" w:styleId="WW8Num675z1">
    <w:name w:val="WW8Num675z1"/>
    <w:rPr>
      <w:rFonts w:ascii="Courier New" w:hAnsi="Courier New" w:cs="Courier New"/>
    </w:rPr>
  </w:style>
  <w:style w:type="character" w:customStyle="1" w:styleId="WW8Num675z2">
    <w:name w:val="WW8Num675z2"/>
    <w:rPr>
      <w:rFonts w:ascii="Wingdings" w:hAnsi="Wingdings" w:cs="Wingdings"/>
    </w:rPr>
  </w:style>
  <w:style w:type="character" w:customStyle="1" w:styleId="WW8Num679z0">
    <w:name w:val="WW8Num679z0"/>
    <w:rPr>
      <w:rFonts w:ascii="Symbol" w:hAnsi="Symbol" w:cs="Symbol"/>
    </w:rPr>
  </w:style>
  <w:style w:type="character" w:customStyle="1" w:styleId="WW8Num682z0">
    <w:name w:val="WW8Num682z0"/>
    <w:rPr>
      <w:rFonts w:ascii="Symbol" w:hAnsi="Symbol" w:cs="Symbol"/>
      <w:color w:val="auto"/>
    </w:rPr>
  </w:style>
  <w:style w:type="character" w:customStyle="1" w:styleId="WW8Num683z0">
    <w:name w:val="WW8Num683z0"/>
    <w:rPr>
      <w:rFonts w:ascii="Times New Roman" w:hAnsi="Times New Roman" w:cs="Times New Roman"/>
      <w:b/>
    </w:rPr>
  </w:style>
  <w:style w:type="character" w:customStyle="1" w:styleId="WW8Num684z0">
    <w:name w:val="WW8Num684z0"/>
    <w:rPr>
      <w:rFonts w:ascii="Symbol" w:hAnsi="Symbol" w:cs="Symbol"/>
    </w:rPr>
  </w:style>
  <w:style w:type="character" w:customStyle="1" w:styleId="WW8Num685z0">
    <w:name w:val="WW8Num685z0"/>
    <w:rPr>
      <w:rFonts w:ascii="Symbol" w:hAnsi="Symbol" w:cs="Symbol"/>
    </w:rPr>
  </w:style>
  <w:style w:type="character" w:customStyle="1" w:styleId="WW8Num686z0">
    <w:name w:val="WW8Num686z0"/>
    <w:rPr>
      <w:rFonts w:ascii="Symbol" w:hAnsi="Symbol" w:cs="Symbol"/>
    </w:rPr>
  </w:style>
  <w:style w:type="character" w:customStyle="1" w:styleId="WW8Num686z1">
    <w:name w:val="WW8Num686z1"/>
    <w:rPr>
      <w:rFonts w:ascii="Courier New" w:hAnsi="Courier New" w:cs="Courier New"/>
    </w:rPr>
  </w:style>
  <w:style w:type="character" w:customStyle="1" w:styleId="WW8Num686z2">
    <w:name w:val="WW8Num686z2"/>
    <w:rPr>
      <w:rFonts w:ascii="Wingdings" w:hAnsi="Wingdings" w:cs="Wingdings"/>
    </w:rPr>
  </w:style>
  <w:style w:type="character" w:customStyle="1" w:styleId="WW8Num687z0">
    <w:name w:val="WW8Num687z0"/>
    <w:rPr>
      <w:rFonts w:ascii="Symbol" w:hAnsi="Symbol" w:cs="Symbol"/>
    </w:rPr>
  </w:style>
  <w:style w:type="character" w:customStyle="1" w:styleId="WW8Num688z0">
    <w:name w:val="WW8Num688z0"/>
    <w:rPr>
      <w:rFonts w:ascii="Times New Roman" w:eastAsia="Times New Roman" w:hAnsi="Times New Roman" w:cs="Times New Roman"/>
    </w:rPr>
  </w:style>
  <w:style w:type="character" w:customStyle="1" w:styleId="WW8Num688z1">
    <w:name w:val="WW8Num688z1"/>
    <w:rPr>
      <w:rFonts w:ascii="Courier New" w:hAnsi="Courier New" w:cs="Courier New"/>
    </w:rPr>
  </w:style>
  <w:style w:type="character" w:customStyle="1" w:styleId="WW8Num688z2">
    <w:name w:val="WW8Num688z2"/>
    <w:rPr>
      <w:rFonts w:ascii="Wingdings" w:hAnsi="Wingdings" w:cs="Wingdings"/>
    </w:rPr>
  </w:style>
  <w:style w:type="character" w:customStyle="1" w:styleId="WW8Num688z3">
    <w:name w:val="WW8Num688z3"/>
    <w:rPr>
      <w:rFonts w:ascii="Symbol" w:hAnsi="Symbol" w:cs="Symbol"/>
    </w:rPr>
  </w:style>
  <w:style w:type="character" w:customStyle="1" w:styleId="WW8Num689z0">
    <w:name w:val="WW8Num689z0"/>
    <w:rPr>
      <w:rFonts w:ascii="Symbol" w:hAnsi="Symbol" w:cs="Symbol"/>
    </w:rPr>
  </w:style>
  <w:style w:type="character" w:customStyle="1" w:styleId="WW8Num690z0">
    <w:name w:val="WW8Num690z0"/>
    <w:rPr>
      <w:rFonts w:ascii="Symbol" w:hAnsi="Symbol" w:cs="Symbol"/>
    </w:rPr>
  </w:style>
  <w:style w:type="character" w:customStyle="1" w:styleId="WW8Num690z1">
    <w:name w:val="WW8Num690z1"/>
    <w:rPr>
      <w:rFonts w:ascii="Courier New" w:hAnsi="Courier New" w:cs="Courier New"/>
    </w:rPr>
  </w:style>
  <w:style w:type="character" w:customStyle="1" w:styleId="WW8Num690z2">
    <w:name w:val="WW8Num690z2"/>
    <w:rPr>
      <w:rFonts w:ascii="Wingdings" w:hAnsi="Wingdings" w:cs="Wingdings"/>
    </w:rPr>
  </w:style>
  <w:style w:type="character" w:customStyle="1" w:styleId="WW8Num691z0">
    <w:name w:val="WW8Num691z0"/>
    <w:rPr>
      <w:rFonts w:ascii="Arial" w:hAnsi="Arial" w:cs="Arial"/>
      <w:b/>
      <w:i w:val="0"/>
    </w:rPr>
  </w:style>
  <w:style w:type="character" w:customStyle="1" w:styleId="WW8Num691z3">
    <w:name w:val="WW8Num691z3"/>
    <w:rPr>
      <w:rFonts w:ascii="Arial" w:hAnsi="Arial" w:cs="Arial"/>
      <w:b w:val="0"/>
      <w:i w:val="0"/>
      <w:sz w:val="22"/>
    </w:rPr>
  </w:style>
  <w:style w:type="character" w:customStyle="1" w:styleId="WW8Num693z0">
    <w:name w:val="WW8Num693z0"/>
    <w:rPr>
      <w:rFonts w:ascii="Symbol" w:hAnsi="Symbol" w:cs="Symbol"/>
    </w:rPr>
  </w:style>
  <w:style w:type="character" w:customStyle="1" w:styleId="WW8Num693z1">
    <w:name w:val="WW8Num693z1"/>
    <w:rPr>
      <w:rFonts w:ascii="Courier New" w:hAnsi="Courier New" w:cs="Courier New"/>
    </w:rPr>
  </w:style>
  <w:style w:type="character" w:customStyle="1" w:styleId="WW8Num693z2">
    <w:name w:val="WW8Num693z2"/>
    <w:rPr>
      <w:rFonts w:ascii="Wingdings" w:hAnsi="Wingdings" w:cs="Wingdings"/>
    </w:rPr>
  </w:style>
  <w:style w:type="character" w:customStyle="1" w:styleId="WW8Num694z0">
    <w:name w:val="WW8Num694z0"/>
    <w:rPr>
      <w:rFonts w:ascii="Symbol" w:hAnsi="Symbol" w:cs="Symbol"/>
    </w:rPr>
  </w:style>
  <w:style w:type="character" w:customStyle="1" w:styleId="WW8Num696z0">
    <w:name w:val="WW8Num696z0"/>
    <w:rPr>
      <w:rFonts w:eastAsia="Times New Roman"/>
    </w:rPr>
  </w:style>
  <w:style w:type="character" w:customStyle="1" w:styleId="WW8Num698z0">
    <w:name w:val="WW8Num698z0"/>
    <w:rPr>
      <w:rFonts w:ascii="Symbol" w:hAnsi="Symbol" w:cs="Symbol"/>
    </w:rPr>
  </w:style>
  <w:style w:type="character" w:customStyle="1" w:styleId="WW8Num698z1">
    <w:name w:val="WW8Num698z1"/>
    <w:rPr>
      <w:rFonts w:ascii="Courier New" w:hAnsi="Courier New" w:cs="Courier New"/>
    </w:rPr>
  </w:style>
  <w:style w:type="character" w:customStyle="1" w:styleId="WW8Num698z2">
    <w:name w:val="WW8Num698z2"/>
    <w:rPr>
      <w:rFonts w:ascii="Wingdings" w:hAnsi="Wingdings" w:cs="Wingdings"/>
    </w:rPr>
  </w:style>
  <w:style w:type="character" w:customStyle="1" w:styleId="WW8Num699z0">
    <w:name w:val="WW8Num699z0"/>
    <w:rPr>
      <w:rFonts w:ascii="Symbol" w:hAnsi="Symbol" w:cs="Symbol"/>
    </w:rPr>
  </w:style>
  <w:style w:type="character" w:customStyle="1" w:styleId="WW8Num700z0">
    <w:name w:val="WW8Num700z0"/>
    <w:rPr>
      <w:rFonts w:ascii="Arial" w:hAnsi="Arial" w:cs="Arial"/>
      <w:b/>
      <w:i w:val="0"/>
    </w:rPr>
  </w:style>
  <w:style w:type="character" w:customStyle="1" w:styleId="WW8Num700z3">
    <w:name w:val="WW8Num700z3"/>
    <w:rPr>
      <w:rFonts w:ascii="Arial" w:hAnsi="Arial" w:cs="Arial"/>
      <w:b w:val="0"/>
      <w:i w:val="0"/>
      <w:sz w:val="22"/>
    </w:rPr>
  </w:style>
  <w:style w:type="character" w:customStyle="1" w:styleId="WW8Num701z0">
    <w:name w:val="WW8Num701z0"/>
    <w:rPr>
      <w:rFonts w:ascii="Symbol" w:hAnsi="Symbol" w:cs="Symbol"/>
    </w:rPr>
  </w:style>
  <w:style w:type="character" w:customStyle="1" w:styleId="WW8Num701z1">
    <w:name w:val="WW8Num701z1"/>
    <w:rPr>
      <w:rFonts w:ascii="Courier New" w:hAnsi="Courier New" w:cs="Courier New"/>
    </w:rPr>
  </w:style>
  <w:style w:type="character" w:customStyle="1" w:styleId="WW8Num701z2">
    <w:name w:val="WW8Num701z2"/>
    <w:rPr>
      <w:rFonts w:ascii="Wingdings" w:hAnsi="Wingdings" w:cs="Wingdings"/>
    </w:rPr>
  </w:style>
  <w:style w:type="character" w:customStyle="1" w:styleId="WW8Num702z0">
    <w:name w:val="WW8Num702z0"/>
    <w:rPr>
      <w:rFonts w:ascii="Symbol" w:hAnsi="Symbol" w:cs="Symbol"/>
    </w:rPr>
  </w:style>
  <w:style w:type="character" w:customStyle="1" w:styleId="WW8Num704z0">
    <w:name w:val="WW8Num704z0"/>
    <w:rPr>
      <w:rFonts w:ascii="Symbol" w:hAnsi="Symbol" w:cs="Symbol"/>
      <w:color w:val="auto"/>
    </w:rPr>
  </w:style>
  <w:style w:type="character" w:customStyle="1" w:styleId="WW8NumSt142z0">
    <w:name w:val="WW8NumSt142z0"/>
    <w:rPr>
      <w:rFonts w:ascii="Symbol" w:hAnsi="Symbol" w:cs="Symbol"/>
      <w:sz w:val="18"/>
    </w:rPr>
  </w:style>
  <w:style w:type="character" w:customStyle="1" w:styleId="WW8NumSt355z0">
    <w:name w:val="WW8NumSt355z0"/>
    <w:rPr>
      <w:rFonts w:ascii="Symbol" w:hAnsi="Symbol" w:cs="Symbol"/>
    </w:rPr>
  </w:style>
  <w:style w:type="character" w:customStyle="1" w:styleId="WW8NumSt371z0">
    <w:name w:val="WW8NumSt371z0"/>
    <w:rPr>
      <w:rFonts w:ascii="Symbol" w:hAnsi="Symbol" w:cs="Symbol"/>
    </w:rPr>
  </w:style>
  <w:style w:type="character" w:customStyle="1" w:styleId="WW8NumSt414z0">
    <w:name w:val="WW8NumSt414z0"/>
    <w:rPr>
      <w:rFonts w:ascii="Geneva" w:hAnsi="Geneva" w:cs="Geneva"/>
      <w:sz w:val="12"/>
    </w:rPr>
  </w:style>
  <w:style w:type="character" w:customStyle="1" w:styleId="WW8NumSt659z0">
    <w:name w:val="WW8NumSt659z0"/>
    <w:rPr>
      <w:rFonts w:ascii="Symbol" w:hAnsi="Symbol" w:cs="Symbol"/>
      <w:sz w:val="18"/>
    </w:rPr>
  </w:style>
  <w:style w:type="character" w:customStyle="1" w:styleId="WW8NumSt670z0">
    <w:name w:val="WW8NumSt670z0"/>
    <w:rPr>
      <w:rFonts w:ascii="Symbol" w:hAnsi="Symbol" w:cs="Symbol"/>
    </w:rPr>
  </w:style>
  <w:style w:type="character" w:customStyle="1" w:styleId="WW8NumSt671z0">
    <w:name w:val="WW8NumSt671z0"/>
    <w:rPr>
      <w:rFonts w:ascii="Symbol" w:hAnsi="Symbol" w:cs="Symbol"/>
    </w:rPr>
  </w:style>
  <w:style w:type="character" w:customStyle="1" w:styleId="WW8NumSt687z0">
    <w:name w:val="WW8NumSt687z0"/>
    <w:rPr>
      <w:rFonts w:ascii="Geneva" w:hAnsi="Geneva" w:cs="Geneva"/>
      <w:sz w:val="12"/>
    </w:rPr>
  </w:style>
  <w:style w:type="character" w:customStyle="1" w:styleId="WW8NumSt749z0">
    <w:name w:val="WW8NumSt749z0"/>
    <w:rPr>
      <w:rFonts w:ascii="Symbol" w:hAnsi="Symbol" w:cs="Symbol"/>
    </w:rPr>
  </w:style>
  <w:style w:type="character" w:customStyle="1" w:styleId="WW8NumSt875z0">
    <w:name w:val="WW8NumSt875z0"/>
    <w:rPr>
      <w:rFonts w:ascii="Times New Roman" w:hAnsi="Times New Roman" w:cs="Times New Roman"/>
    </w:rPr>
  </w:style>
  <w:style w:type="character" w:customStyle="1" w:styleId="WW8NumSt928z0">
    <w:name w:val="WW8NumSt928z0"/>
    <w:rPr>
      <w:rFonts w:ascii="Times New Roman" w:hAnsi="Times New Roman" w:cs="Times New Roman"/>
    </w:rPr>
  </w:style>
  <w:style w:type="character" w:customStyle="1" w:styleId="Domylnaczcionkaakapitu1">
    <w:name w:val="Domyślna czcionka akapitu1"/>
  </w:style>
  <w:style w:type="character" w:styleId="Numerstrony">
    <w:name w:val="page number"/>
    <w:basedOn w:val="Domylnaczcionkaakapitu1"/>
  </w:style>
  <w:style w:type="character" w:customStyle="1" w:styleId="Odsyaczdokomentarza">
    <w:name w:val="Odsyłacz do komentarza"/>
    <w:rPr>
      <w:sz w:val="16"/>
      <w:szCs w:val="16"/>
    </w:rPr>
  </w:style>
  <w:style w:type="character" w:customStyle="1" w:styleId="higher1">
    <w:name w:val="higher1"/>
    <w:rPr>
      <w:b/>
      <w:bCs/>
      <w:color w:val="000099"/>
      <w:sz w:val="20"/>
      <w:szCs w:val="20"/>
    </w:rPr>
  </w:style>
  <w:style w:type="character" w:styleId="Pogrubienie">
    <w:name w:val="Strong"/>
    <w:qFormat/>
    <w:rPr>
      <w:b/>
      <w:bCs/>
    </w:rPr>
  </w:style>
  <w:style w:type="character" w:customStyle="1" w:styleId="Symbolewypunktowania">
    <w:name w:val="Symbole wypunktowania"/>
    <w:rPr>
      <w:rFonts w:ascii="OpenSymbol" w:eastAsia="OpenSymbol" w:hAnsi="OpenSymbol" w:cs="OpenSymbol"/>
    </w:rPr>
  </w:style>
  <w:style w:type="character" w:styleId="Hipercze">
    <w:name w:val="Hyperlink"/>
    <w:uiPriority w:val="99"/>
    <w:rPr>
      <w:color w:val="000080"/>
      <w:u w:val="single"/>
    </w:rPr>
  </w:style>
  <w:style w:type="paragraph" w:customStyle="1" w:styleId="Nagwek10">
    <w:name w:val="Nagłówek1"/>
    <w:basedOn w:val="Normalny"/>
    <w:next w:val="Tekstpodstawowy"/>
    <w:pPr>
      <w:keepNext/>
      <w:spacing w:before="240" w:after="120"/>
    </w:pPr>
    <w:rPr>
      <w:rFonts w:ascii="Arial" w:eastAsia="Tahoma" w:hAnsi="Arial" w:cs="Tahoma"/>
      <w:sz w:val="28"/>
      <w:szCs w:val="28"/>
    </w:rPr>
  </w:style>
  <w:style w:type="paragraph" w:styleId="Tekstpodstawowy">
    <w:name w:val="Body Text"/>
    <w:basedOn w:val="Normalny"/>
    <w:pPr>
      <w:spacing w:after="120" w:line="360" w:lineRule="auto"/>
      <w:jc w:val="both"/>
    </w:pPr>
    <w:rPr>
      <w:rFonts w:ascii="Arial" w:hAnsi="Arial" w:cs="Arial"/>
      <w:sz w:val="22"/>
    </w:rPr>
  </w:style>
  <w:style w:type="paragraph" w:styleId="Lista">
    <w:name w:val="List"/>
    <w:basedOn w:val="Normalny"/>
    <w:pPr>
      <w:ind w:left="283" w:hanging="283"/>
    </w:pPr>
    <w:rPr>
      <w:sz w:val="24"/>
    </w:rPr>
  </w:style>
  <w:style w:type="paragraph" w:customStyle="1" w:styleId="Podpis1">
    <w:name w:val="Podpis1"/>
    <w:basedOn w:val="Normalny"/>
    <w:pPr>
      <w:suppressLineNumbers/>
      <w:spacing w:before="120" w:after="120"/>
    </w:pPr>
    <w:rPr>
      <w:i/>
      <w:iCs/>
      <w:sz w:val="24"/>
      <w:szCs w:val="24"/>
    </w:rPr>
  </w:style>
  <w:style w:type="paragraph" w:customStyle="1" w:styleId="Indeks">
    <w:name w:val="Indeks"/>
    <w:basedOn w:val="Normalny"/>
    <w:pPr>
      <w:suppressLineNumbers/>
    </w:pPr>
  </w:style>
  <w:style w:type="paragraph" w:customStyle="1" w:styleId="Tekstpodstawowywcity21">
    <w:name w:val="Tekst podstawowy wcięty 21"/>
    <w:basedOn w:val="Tekstpodstawowy"/>
    <w:next w:val="Tekstpodstawowy"/>
    <w:pPr>
      <w:tabs>
        <w:tab w:val="left" w:pos="927"/>
      </w:tabs>
      <w:ind w:left="360"/>
    </w:pPr>
  </w:style>
  <w:style w:type="paragraph" w:styleId="Tekstpodstawowywcity">
    <w:name w:val="Body Text Indent"/>
    <w:basedOn w:val="Tekstpodstawowy"/>
    <w:next w:val="Tekstpodstawowy"/>
    <w:pPr>
      <w:tabs>
        <w:tab w:val="left" w:pos="492"/>
      </w:tabs>
      <w:ind w:left="66"/>
    </w:pPr>
  </w:style>
  <w:style w:type="paragraph" w:customStyle="1" w:styleId="Lista-kontynuacja1">
    <w:name w:val="Lista - kontynuacja1"/>
    <w:basedOn w:val="Normalny"/>
    <w:pPr>
      <w:spacing w:before="120" w:after="120"/>
      <w:jc w:val="both"/>
    </w:pPr>
    <w:rPr>
      <w:rFonts w:ascii="Arial" w:hAnsi="Arial" w:cs="Arial"/>
      <w:b/>
      <w:sz w:val="22"/>
    </w:rPr>
  </w:style>
  <w:style w:type="paragraph" w:styleId="Podtytu">
    <w:name w:val="Subtitle"/>
    <w:basedOn w:val="Normalny"/>
    <w:next w:val="Tekstpodstawowy"/>
    <w:qFormat/>
    <w:pPr>
      <w:spacing w:after="60"/>
      <w:jc w:val="center"/>
    </w:pPr>
    <w:rPr>
      <w:rFonts w:ascii="Arial" w:hAnsi="Arial" w:cs="Arial"/>
      <w:sz w:val="24"/>
    </w:rPr>
  </w:style>
  <w:style w:type="paragraph" w:styleId="Spistreci1">
    <w:name w:val="toc 1"/>
    <w:basedOn w:val="Normalny"/>
    <w:next w:val="Normalny"/>
    <w:uiPriority w:val="39"/>
    <w:pPr>
      <w:ind w:left="142"/>
    </w:pPr>
    <w:rPr>
      <w:rFonts w:ascii="Tahoma" w:hAnsi="Tahoma" w:cs="Tahoma"/>
      <w:sz w:val="18"/>
    </w:rPr>
  </w:style>
  <w:style w:type="paragraph" w:customStyle="1" w:styleId="Tekstpodstawowy21">
    <w:name w:val="Tekst podstawowy 21"/>
    <w:basedOn w:val="Normalny"/>
    <w:pPr>
      <w:spacing w:after="120"/>
      <w:jc w:val="both"/>
    </w:pPr>
    <w:rPr>
      <w:rFonts w:ascii="Arial" w:hAnsi="Arial" w:cs="Arial"/>
      <w:b/>
      <w:sz w:val="22"/>
    </w:rPr>
  </w:style>
  <w:style w:type="paragraph" w:styleId="Nagwek">
    <w:name w:val="header"/>
    <w:basedOn w:val="Normalny"/>
    <w:link w:val="NagwekZnak"/>
    <w:qFormat/>
    <w:pPr>
      <w:tabs>
        <w:tab w:val="center" w:pos="4703"/>
        <w:tab w:val="right" w:pos="9406"/>
      </w:tabs>
    </w:pPr>
  </w:style>
  <w:style w:type="paragraph" w:styleId="Stopka">
    <w:name w:val="footer"/>
    <w:basedOn w:val="Normalny"/>
    <w:link w:val="StopkaZnak"/>
    <w:uiPriority w:val="99"/>
    <w:pPr>
      <w:tabs>
        <w:tab w:val="center" w:pos="4703"/>
        <w:tab w:val="right" w:pos="9406"/>
      </w:tabs>
    </w:pPr>
  </w:style>
  <w:style w:type="paragraph" w:customStyle="1" w:styleId="Podpispodobiektem">
    <w:name w:val="Podpis pod obiektem"/>
    <w:basedOn w:val="Normalny"/>
    <w:next w:val="Normalny"/>
    <w:pPr>
      <w:spacing w:line="360" w:lineRule="auto"/>
      <w:jc w:val="center"/>
    </w:pPr>
    <w:rPr>
      <w:b/>
      <w:color w:val="000000"/>
      <w:sz w:val="28"/>
    </w:rPr>
  </w:style>
  <w:style w:type="paragraph" w:styleId="Spistreci2">
    <w:name w:val="toc 2"/>
    <w:basedOn w:val="Normalny"/>
    <w:next w:val="Normalny"/>
    <w:uiPriority w:val="39"/>
    <w:pPr>
      <w:ind w:left="200"/>
    </w:pPr>
  </w:style>
  <w:style w:type="paragraph" w:styleId="Spistreci3">
    <w:name w:val="toc 3"/>
    <w:basedOn w:val="Normalny"/>
    <w:next w:val="Normalny"/>
    <w:uiPriority w:val="39"/>
    <w:pPr>
      <w:ind w:left="400"/>
    </w:pPr>
  </w:style>
  <w:style w:type="paragraph" w:styleId="Spistreci4">
    <w:name w:val="toc 4"/>
    <w:basedOn w:val="Normalny"/>
    <w:next w:val="Normalny"/>
    <w:uiPriority w:val="39"/>
    <w:pPr>
      <w:tabs>
        <w:tab w:val="left" w:pos="1800"/>
        <w:tab w:val="right" w:leader="dot" w:pos="9945"/>
      </w:tabs>
      <w:ind w:left="600"/>
    </w:pPr>
    <w:rPr>
      <w:rFonts w:ascii="Tahoma" w:hAnsi="Tahoma" w:cs="Tahoma"/>
    </w:rPr>
  </w:style>
  <w:style w:type="paragraph" w:customStyle="1" w:styleId="Tekstpodstawowy31">
    <w:name w:val="Tekst podstawowy 31"/>
    <w:basedOn w:val="Normalny"/>
    <w:pPr>
      <w:overflowPunct w:val="0"/>
      <w:autoSpaceDE w:val="0"/>
      <w:spacing w:line="360" w:lineRule="auto"/>
      <w:textAlignment w:val="baseline"/>
    </w:pPr>
    <w:rPr>
      <w:rFonts w:ascii="Arial" w:hAnsi="Arial" w:cs="Arial"/>
      <w:sz w:val="22"/>
    </w:rPr>
  </w:style>
  <w:style w:type="paragraph" w:customStyle="1" w:styleId="Tekstpodstawowywcity31">
    <w:name w:val="Tekst podstawowy wcięty 31"/>
    <w:basedOn w:val="Normalny"/>
    <w:pPr>
      <w:tabs>
        <w:tab w:val="left" w:pos="924"/>
      </w:tabs>
      <w:spacing w:after="120"/>
      <w:ind w:left="357"/>
      <w:jc w:val="both"/>
    </w:pPr>
    <w:rPr>
      <w:rFonts w:ascii="Arial" w:hAnsi="Arial" w:cs="Arial"/>
    </w:rPr>
  </w:style>
  <w:style w:type="paragraph" w:customStyle="1" w:styleId="Lista-kontynuacja21">
    <w:name w:val="Lista - kontynuacja 21"/>
    <w:basedOn w:val="Normalny"/>
    <w:pPr>
      <w:tabs>
        <w:tab w:val="left" w:pos="360"/>
      </w:tabs>
      <w:spacing w:after="120"/>
    </w:pPr>
  </w:style>
  <w:style w:type="paragraph" w:customStyle="1" w:styleId="Standardowywcity">
    <w:name w:val="Standardowy wcięty"/>
    <w:basedOn w:val="Normalny"/>
    <w:pPr>
      <w:ind w:left="708"/>
    </w:pPr>
  </w:style>
  <w:style w:type="paragraph" w:customStyle="1" w:styleId="Listawypunktowana">
    <w:name w:val="Lista wypunktowana"/>
    <w:basedOn w:val="Lista"/>
    <w:pPr>
      <w:overflowPunct w:val="0"/>
      <w:autoSpaceDE w:val="0"/>
      <w:spacing w:after="240" w:line="240" w:lineRule="atLeast"/>
      <w:ind w:left="720" w:right="720" w:hanging="360"/>
      <w:jc w:val="both"/>
      <w:textAlignment w:val="baseline"/>
    </w:pPr>
    <w:rPr>
      <w:rFonts w:ascii="Arial" w:hAnsi="Arial" w:cs="Arial"/>
    </w:rPr>
  </w:style>
  <w:style w:type="paragraph" w:customStyle="1" w:styleId="Rysunek">
    <w:name w:val="Rysunek"/>
    <w:basedOn w:val="Normalny"/>
    <w:next w:val="Podpispodobiektem"/>
    <w:pPr>
      <w:keepNext/>
      <w:overflowPunct w:val="0"/>
      <w:autoSpaceDE w:val="0"/>
      <w:spacing w:line="360" w:lineRule="auto"/>
      <w:ind w:left="284" w:firstLine="567"/>
      <w:jc w:val="both"/>
      <w:textAlignment w:val="baseline"/>
    </w:pPr>
    <w:rPr>
      <w:rFonts w:ascii="Arial" w:hAnsi="Arial" w:cs="Arial"/>
      <w:sz w:val="24"/>
    </w:rPr>
  </w:style>
  <w:style w:type="paragraph" w:customStyle="1" w:styleId="Plandokumentu1">
    <w:name w:val="Plan dokumentu1"/>
    <w:basedOn w:val="Normalny"/>
    <w:pPr>
      <w:shd w:val="clear" w:color="auto" w:fill="000080"/>
    </w:pPr>
    <w:rPr>
      <w:rFonts w:ascii="Tahoma" w:hAnsi="Tahoma" w:cs="Tahoma"/>
    </w:rPr>
  </w:style>
  <w:style w:type="paragraph" w:styleId="Spistreci5">
    <w:name w:val="toc 5"/>
    <w:basedOn w:val="Normalny"/>
    <w:next w:val="Normalny"/>
    <w:uiPriority w:val="39"/>
    <w:pPr>
      <w:tabs>
        <w:tab w:val="right" w:leader="dot" w:pos="10145"/>
      </w:tabs>
      <w:ind w:left="800"/>
    </w:pPr>
    <w:rPr>
      <w:rFonts w:ascii="Tahoma" w:hAnsi="Tahoma" w:cs="Tahoma"/>
    </w:rPr>
  </w:style>
  <w:style w:type="paragraph" w:styleId="Spistreci6">
    <w:name w:val="toc 6"/>
    <w:basedOn w:val="Spistreci5"/>
    <w:next w:val="Normalny"/>
    <w:uiPriority w:val="39"/>
    <w:pPr>
      <w:ind w:left="1000"/>
    </w:pPr>
  </w:style>
  <w:style w:type="paragraph" w:styleId="Spistreci7">
    <w:name w:val="toc 7"/>
    <w:basedOn w:val="Normalny"/>
    <w:next w:val="Normalny"/>
    <w:uiPriority w:val="39"/>
    <w:pPr>
      <w:ind w:left="1200"/>
    </w:pPr>
  </w:style>
  <w:style w:type="paragraph" w:styleId="Spistreci8">
    <w:name w:val="toc 8"/>
    <w:basedOn w:val="Normalny"/>
    <w:next w:val="Normalny"/>
    <w:uiPriority w:val="39"/>
    <w:pPr>
      <w:ind w:left="1400"/>
    </w:pPr>
  </w:style>
  <w:style w:type="paragraph" w:styleId="Spistreci9">
    <w:name w:val="toc 9"/>
    <w:basedOn w:val="Normalny"/>
    <w:next w:val="Normalny"/>
    <w:uiPriority w:val="39"/>
    <w:pPr>
      <w:ind w:left="1600"/>
    </w:pPr>
  </w:style>
  <w:style w:type="paragraph" w:customStyle="1" w:styleId="tekstost">
    <w:name w:val="tekst ost"/>
    <w:basedOn w:val="Normalny"/>
    <w:pPr>
      <w:overflowPunct w:val="0"/>
      <w:autoSpaceDE w:val="0"/>
      <w:jc w:val="both"/>
    </w:pPr>
  </w:style>
  <w:style w:type="paragraph" w:customStyle="1" w:styleId="Lista21">
    <w:name w:val="Lista 21"/>
    <w:basedOn w:val="Normalny"/>
    <w:pPr>
      <w:ind w:left="566" w:hanging="283"/>
    </w:pPr>
  </w:style>
  <w:style w:type="paragraph" w:customStyle="1" w:styleId="Listawypunktowana2">
    <w:name w:val="Lista wypunktowana 2"/>
    <w:basedOn w:val="Normalny"/>
  </w:style>
  <w:style w:type="paragraph" w:customStyle="1" w:styleId="Listawypunktowana3">
    <w:name w:val="Lista wypunktowana 3"/>
    <w:basedOn w:val="Normalny"/>
  </w:style>
  <w:style w:type="paragraph" w:customStyle="1" w:styleId="Listawypunktowana4">
    <w:name w:val="Lista wypunktowana 4"/>
    <w:basedOn w:val="Normalny"/>
  </w:style>
  <w:style w:type="paragraph" w:customStyle="1" w:styleId="Listawypunktowana5">
    <w:name w:val="Lista wypunktowana 5"/>
    <w:basedOn w:val="Normalny"/>
  </w:style>
  <w:style w:type="paragraph" w:customStyle="1" w:styleId="Lista-kontynuacja31">
    <w:name w:val="Lista - kontynuacja 31"/>
    <w:basedOn w:val="Normalny"/>
    <w:pPr>
      <w:spacing w:after="120"/>
      <w:ind w:left="849"/>
    </w:pPr>
  </w:style>
  <w:style w:type="paragraph" w:customStyle="1" w:styleId="Standardowytekst">
    <w:name w:val="Standardowy.tekst"/>
    <w:pPr>
      <w:suppressAutoHyphens/>
      <w:overflowPunct w:val="0"/>
      <w:autoSpaceDE w:val="0"/>
      <w:jc w:val="both"/>
      <w:textAlignment w:val="baseline"/>
    </w:pPr>
    <w:rPr>
      <w:rFonts w:eastAsia="Arial"/>
      <w:lang w:eastAsia="ar-SA"/>
    </w:rPr>
  </w:style>
  <w:style w:type="paragraph" w:customStyle="1" w:styleId="StylIwony">
    <w:name w:val="Styl Iwony"/>
    <w:basedOn w:val="Normalny"/>
    <w:pPr>
      <w:overflowPunct w:val="0"/>
      <w:autoSpaceDE w:val="0"/>
      <w:spacing w:before="120" w:after="120"/>
      <w:jc w:val="both"/>
      <w:textAlignment w:val="baseline"/>
    </w:pPr>
    <w:rPr>
      <w:rFonts w:ascii="Bookman Old Style" w:hAnsi="Bookman Old Style" w:cs="Bookman Old Style"/>
      <w:sz w:val="24"/>
    </w:rPr>
  </w:style>
  <w:style w:type="paragraph" w:customStyle="1" w:styleId="Tekstkomentarza1">
    <w:name w:val="Tekst komentarza1"/>
    <w:basedOn w:val="Normalny"/>
  </w:style>
  <w:style w:type="paragraph" w:styleId="NormalnyWeb">
    <w:name w:val="Normal (Web)"/>
    <w:basedOn w:val="Normalny"/>
    <w:pPr>
      <w:spacing w:before="100" w:after="100"/>
    </w:pPr>
    <w:rPr>
      <w:rFonts w:ascii="Arial Unicode MS" w:eastAsia="Arial Unicode MS" w:hAnsi="Arial Unicode MS" w:cs="Arial Unicode MS"/>
      <w:color w:val="FFFFFF"/>
      <w:sz w:val="24"/>
      <w:szCs w:val="24"/>
    </w:rPr>
  </w:style>
  <w:style w:type="paragraph" w:customStyle="1" w:styleId="Zwykytekst1">
    <w:name w:val="Zwykły tekst1"/>
    <w:basedOn w:val="Normalny"/>
    <w:rPr>
      <w:rFonts w:ascii="Courier New" w:hAnsi="Courier New" w:cs="Courier New"/>
    </w:rPr>
  </w:style>
  <w:style w:type="paragraph" w:customStyle="1" w:styleId="Tekstdugiegocytatu">
    <w:name w:val="Tekst długiego cytatu"/>
    <w:basedOn w:val="Normalny"/>
    <w:pPr>
      <w:ind w:left="360" w:right="576"/>
    </w:pPr>
    <w:rPr>
      <w:rFonts w:ascii="Arial" w:hAnsi="Arial" w:cs="Arial"/>
      <w:spacing w:val="6"/>
      <w:sz w:val="22"/>
    </w:rPr>
  </w:style>
  <w:style w:type="paragraph" w:styleId="Tytu">
    <w:name w:val="Title"/>
    <w:basedOn w:val="Normalny"/>
    <w:next w:val="Podtytu"/>
    <w:qFormat/>
    <w:pPr>
      <w:spacing w:line="312" w:lineRule="auto"/>
      <w:jc w:val="center"/>
    </w:pPr>
    <w:rPr>
      <w:rFonts w:ascii="USABlack" w:hAnsi="USABlack" w:cs="USABlack"/>
      <w:i/>
      <w:sz w:val="36"/>
    </w:rPr>
  </w:style>
  <w:style w:type="paragraph" w:customStyle="1" w:styleId="Spistreci10">
    <w:name w:val="Spis treści 10"/>
    <w:basedOn w:val="Indeks"/>
    <w:pPr>
      <w:tabs>
        <w:tab w:val="right" w:leader="dot" w:pos="12184"/>
      </w:tabs>
      <w:ind w:left="2547"/>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Default">
    <w:name w:val="Default"/>
    <w:rsid w:val="007C3FCB"/>
    <w:pPr>
      <w:suppressAutoHyphens/>
      <w:autoSpaceDE w:val="0"/>
    </w:pPr>
    <w:rPr>
      <w:rFonts w:ascii="Bookman Old Style" w:eastAsia="Arial" w:hAnsi="Bookman Old Style"/>
      <w:color w:val="000000"/>
      <w:sz w:val="24"/>
      <w:szCs w:val="24"/>
      <w:lang w:eastAsia="ar-SA"/>
    </w:rPr>
  </w:style>
  <w:style w:type="paragraph" w:styleId="Nagwekspisutreci">
    <w:name w:val="TOC Heading"/>
    <w:basedOn w:val="Nagwek1"/>
    <w:next w:val="Normalny"/>
    <w:uiPriority w:val="39"/>
    <w:semiHidden/>
    <w:unhideWhenUsed/>
    <w:qFormat/>
    <w:rsid w:val="00700BD7"/>
    <w:pPr>
      <w:keepLines/>
      <w:numPr>
        <w:numId w:val="0"/>
      </w:numPr>
      <w:spacing w:before="480" w:line="276" w:lineRule="auto"/>
      <w:outlineLvl w:val="9"/>
    </w:pPr>
    <w:rPr>
      <w:rFonts w:ascii="Cambria" w:hAnsi="Cambria" w:cs="Times New Roman"/>
      <w:bCs/>
      <w:color w:val="365F91"/>
      <w:sz w:val="28"/>
      <w:szCs w:val="28"/>
      <w:lang w:eastAsia="pl-PL"/>
    </w:rPr>
  </w:style>
  <w:style w:type="paragraph" w:styleId="Tekstdymka">
    <w:name w:val="Balloon Text"/>
    <w:basedOn w:val="Normalny"/>
    <w:link w:val="TekstdymkaZnak"/>
    <w:uiPriority w:val="99"/>
    <w:semiHidden/>
    <w:unhideWhenUsed/>
    <w:rsid w:val="00D9036A"/>
    <w:rPr>
      <w:rFonts w:ascii="Tahoma" w:hAnsi="Tahoma" w:cs="Tahoma"/>
      <w:sz w:val="16"/>
      <w:szCs w:val="16"/>
    </w:rPr>
  </w:style>
  <w:style w:type="character" w:customStyle="1" w:styleId="TekstdymkaZnak">
    <w:name w:val="Tekst dymka Znak"/>
    <w:link w:val="Tekstdymka"/>
    <w:uiPriority w:val="99"/>
    <w:semiHidden/>
    <w:rsid w:val="00D9036A"/>
    <w:rPr>
      <w:rFonts w:ascii="Tahoma" w:hAnsi="Tahoma" w:cs="Tahoma"/>
      <w:sz w:val="16"/>
      <w:szCs w:val="16"/>
      <w:lang w:eastAsia="ar-SA"/>
    </w:rPr>
  </w:style>
  <w:style w:type="character" w:customStyle="1" w:styleId="StopkaZnak">
    <w:name w:val="Stopka Znak"/>
    <w:link w:val="Stopka"/>
    <w:uiPriority w:val="99"/>
    <w:rsid w:val="007344C5"/>
    <w:rPr>
      <w:lang w:eastAsia="ar-SA"/>
    </w:rPr>
  </w:style>
  <w:style w:type="paragraph" w:styleId="Bezodstpw">
    <w:name w:val="No Spacing"/>
    <w:link w:val="BezodstpwZnak"/>
    <w:uiPriority w:val="1"/>
    <w:qFormat/>
    <w:rsid w:val="007B4249"/>
    <w:rPr>
      <w:rFonts w:asciiTheme="minorHAnsi" w:eastAsiaTheme="minorEastAsia" w:hAnsiTheme="minorHAnsi" w:cstheme="minorBidi"/>
      <w:sz w:val="22"/>
      <w:szCs w:val="22"/>
    </w:rPr>
  </w:style>
  <w:style w:type="character" w:customStyle="1" w:styleId="BezodstpwZnak">
    <w:name w:val="Bez odstępów Znak"/>
    <w:basedOn w:val="Domylnaczcionkaakapitu"/>
    <w:link w:val="Bezodstpw"/>
    <w:uiPriority w:val="1"/>
    <w:rsid w:val="007B4249"/>
    <w:rPr>
      <w:rFonts w:asciiTheme="minorHAnsi" w:eastAsiaTheme="minorEastAsia" w:hAnsiTheme="minorHAnsi" w:cstheme="minorBidi"/>
      <w:sz w:val="22"/>
      <w:szCs w:val="22"/>
    </w:rPr>
  </w:style>
  <w:style w:type="table" w:styleId="Tabela-Siatka">
    <w:name w:val="Table Grid"/>
    <w:basedOn w:val="Standardowy"/>
    <w:uiPriority w:val="59"/>
    <w:qFormat/>
    <w:rsid w:val="002A62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2A6225"/>
    <w:rPr>
      <w:color w:val="605E5C"/>
      <w:shd w:val="clear" w:color="auto" w:fill="E1DFDD"/>
    </w:rPr>
  </w:style>
  <w:style w:type="character" w:customStyle="1" w:styleId="NagwekZnak">
    <w:name w:val="Nagłówek Znak"/>
    <w:basedOn w:val="Domylnaczcionkaakapitu"/>
    <w:link w:val="Nagwek"/>
    <w:qFormat/>
    <w:rsid w:val="00FA7CC0"/>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lep.pkn.pl/pn-en-61439-2-2011e.html"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hyperlink" Target="mailto:contact@linevka.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C9A8A-0E43-44A0-846F-ADA51314A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11081</Words>
  <Characters>66486</Characters>
  <Application>Microsoft Office Word</Application>
  <DocSecurity>0</DocSecurity>
  <Lines>554</Lines>
  <Paragraphs>154</Paragraphs>
  <ScaleCrop>false</ScaleCrop>
  <HeadingPairs>
    <vt:vector size="2" baseType="variant">
      <vt:variant>
        <vt:lpstr>Tytuł</vt:lpstr>
      </vt:variant>
      <vt:variant>
        <vt:i4>1</vt:i4>
      </vt:variant>
    </vt:vector>
  </HeadingPairs>
  <TitlesOfParts>
    <vt:vector size="1" baseType="lpstr">
      <vt:lpstr>Specyfikacja techniczna</vt:lpstr>
    </vt:vector>
  </TitlesOfParts>
  <Company/>
  <LinksUpToDate>false</LinksUpToDate>
  <CharactersWithSpaces>77413</CharactersWithSpaces>
  <SharedDoc>false</SharedDoc>
  <HLinks>
    <vt:vector size="522" baseType="variant">
      <vt:variant>
        <vt:i4>1441881</vt:i4>
      </vt:variant>
      <vt:variant>
        <vt:i4>519</vt:i4>
      </vt:variant>
      <vt:variant>
        <vt:i4>0</vt:i4>
      </vt:variant>
      <vt:variant>
        <vt:i4>5</vt:i4>
      </vt:variant>
      <vt:variant>
        <vt:lpwstr>http://sklep.pkn.pl/pn-en-61439-2-2011e.html</vt:lpwstr>
      </vt:variant>
      <vt:variant>
        <vt:lpwstr/>
      </vt:variant>
      <vt:variant>
        <vt:i4>1900594</vt:i4>
      </vt:variant>
      <vt:variant>
        <vt:i4>512</vt:i4>
      </vt:variant>
      <vt:variant>
        <vt:i4>0</vt:i4>
      </vt:variant>
      <vt:variant>
        <vt:i4>5</vt:i4>
      </vt:variant>
      <vt:variant>
        <vt:lpwstr/>
      </vt:variant>
      <vt:variant>
        <vt:lpwstr>_Toc30524008</vt:lpwstr>
      </vt:variant>
      <vt:variant>
        <vt:i4>1179698</vt:i4>
      </vt:variant>
      <vt:variant>
        <vt:i4>506</vt:i4>
      </vt:variant>
      <vt:variant>
        <vt:i4>0</vt:i4>
      </vt:variant>
      <vt:variant>
        <vt:i4>5</vt:i4>
      </vt:variant>
      <vt:variant>
        <vt:lpwstr/>
      </vt:variant>
      <vt:variant>
        <vt:lpwstr>_Toc30524007</vt:lpwstr>
      </vt:variant>
      <vt:variant>
        <vt:i4>1245234</vt:i4>
      </vt:variant>
      <vt:variant>
        <vt:i4>500</vt:i4>
      </vt:variant>
      <vt:variant>
        <vt:i4>0</vt:i4>
      </vt:variant>
      <vt:variant>
        <vt:i4>5</vt:i4>
      </vt:variant>
      <vt:variant>
        <vt:lpwstr/>
      </vt:variant>
      <vt:variant>
        <vt:lpwstr>_Toc30524006</vt:lpwstr>
      </vt:variant>
      <vt:variant>
        <vt:i4>1048626</vt:i4>
      </vt:variant>
      <vt:variant>
        <vt:i4>494</vt:i4>
      </vt:variant>
      <vt:variant>
        <vt:i4>0</vt:i4>
      </vt:variant>
      <vt:variant>
        <vt:i4>5</vt:i4>
      </vt:variant>
      <vt:variant>
        <vt:lpwstr/>
      </vt:variant>
      <vt:variant>
        <vt:lpwstr>_Toc30524005</vt:lpwstr>
      </vt:variant>
      <vt:variant>
        <vt:i4>1114162</vt:i4>
      </vt:variant>
      <vt:variant>
        <vt:i4>488</vt:i4>
      </vt:variant>
      <vt:variant>
        <vt:i4>0</vt:i4>
      </vt:variant>
      <vt:variant>
        <vt:i4>5</vt:i4>
      </vt:variant>
      <vt:variant>
        <vt:lpwstr/>
      </vt:variant>
      <vt:variant>
        <vt:lpwstr>_Toc30524004</vt:lpwstr>
      </vt:variant>
      <vt:variant>
        <vt:i4>1441842</vt:i4>
      </vt:variant>
      <vt:variant>
        <vt:i4>482</vt:i4>
      </vt:variant>
      <vt:variant>
        <vt:i4>0</vt:i4>
      </vt:variant>
      <vt:variant>
        <vt:i4>5</vt:i4>
      </vt:variant>
      <vt:variant>
        <vt:lpwstr/>
      </vt:variant>
      <vt:variant>
        <vt:lpwstr>_Toc30524003</vt:lpwstr>
      </vt:variant>
      <vt:variant>
        <vt:i4>1507378</vt:i4>
      </vt:variant>
      <vt:variant>
        <vt:i4>476</vt:i4>
      </vt:variant>
      <vt:variant>
        <vt:i4>0</vt:i4>
      </vt:variant>
      <vt:variant>
        <vt:i4>5</vt:i4>
      </vt:variant>
      <vt:variant>
        <vt:lpwstr/>
      </vt:variant>
      <vt:variant>
        <vt:lpwstr>_Toc30524002</vt:lpwstr>
      </vt:variant>
      <vt:variant>
        <vt:i4>1310770</vt:i4>
      </vt:variant>
      <vt:variant>
        <vt:i4>470</vt:i4>
      </vt:variant>
      <vt:variant>
        <vt:i4>0</vt:i4>
      </vt:variant>
      <vt:variant>
        <vt:i4>5</vt:i4>
      </vt:variant>
      <vt:variant>
        <vt:lpwstr/>
      </vt:variant>
      <vt:variant>
        <vt:lpwstr>_Toc30524001</vt:lpwstr>
      </vt:variant>
      <vt:variant>
        <vt:i4>1376306</vt:i4>
      </vt:variant>
      <vt:variant>
        <vt:i4>464</vt:i4>
      </vt:variant>
      <vt:variant>
        <vt:i4>0</vt:i4>
      </vt:variant>
      <vt:variant>
        <vt:i4>5</vt:i4>
      </vt:variant>
      <vt:variant>
        <vt:lpwstr/>
      </vt:variant>
      <vt:variant>
        <vt:lpwstr>_Toc30524000</vt:lpwstr>
      </vt:variant>
      <vt:variant>
        <vt:i4>1376316</vt:i4>
      </vt:variant>
      <vt:variant>
        <vt:i4>458</vt:i4>
      </vt:variant>
      <vt:variant>
        <vt:i4>0</vt:i4>
      </vt:variant>
      <vt:variant>
        <vt:i4>5</vt:i4>
      </vt:variant>
      <vt:variant>
        <vt:lpwstr/>
      </vt:variant>
      <vt:variant>
        <vt:lpwstr>_Toc30523999</vt:lpwstr>
      </vt:variant>
      <vt:variant>
        <vt:i4>1310780</vt:i4>
      </vt:variant>
      <vt:variant>
        <vt:i4>452</vt:i4>
      </vt:variant>
      <vt:variant>
        <vt:i4>0</vt:i4>
      </vt:variant>
      <vt:variant>
        <vt:i4>5</vt:i4>
      </vt:variant>
      <vt:variant>
        <vt:lpwstr/>
      </vt:variant>
      <vt:variant>
        <vt:lpwstr>_Toc30523998</vt:lpwstr>
      </vt:variant>
      <vt:variant>
        <vt:i4>1769532</vt:i4>
      </vt:variant>
      <vt:variant>
        <vt:i4>446</vt:i4>
      </vt:variant>
      <vt:variant>
        <vt:i4>0</vt:i4>
      </vt:variant>
      <vt:variant>
        <vt:i4>5</vt:i4>
      </vt:variant>
      <vt:variant>
        <vt:lpwstr/>
      </vt:variant>
      <vt:variant>
        <vt:lpwstr>_Toc30523997</vt:lpwstr>
      </vt:variant>
      <vt:variant>
        <vt:i4>1703996</vt:i4>
      </vt:variant>
      <vt:variant>
        <vt:i4>440</vt:i4>
      </vt:variant>
      <vt:variant>
        <vt:i4>0</vt:i4>
      </vt:variant>
      <vt:variant>
        <vt:i4>5</vt:i4>
      </vt:variant>
      <vt:variant>
        <vt:lpwstr/>
      </vt:variant>
      <vt:variant>
        <vt:lpwstr>_Toc30523996</vt:lpwstr>
      </vt:variant>
      <vt:variant>
        <vt:i4>1638460</vt:i4>
      </vt:variant>
      <vt:variant>
        <vt:i4>434</vt:i4>
      </vt:variant>
      <vt:variant>
        <vt:i4>0</vt:i4>
      </vt:variant>
      <vt:variant>
        <vt:i4>5</vt:i4>
      </vt:variant>
      <vt:variant>
        <vt:lpwstr/>
      </vt:variant>
      <vt:variant>
        <vt:lpwstr>_Toc30523995</vt:lpwstr>
      </vt:variant>
      <vt:variant>
        <vt:i4>1572924</vt:i4>
      </vt:variant>
      <vt:variant>
        <vt:i4>428</vt:i4>
      </vt:variant>
      <vt:variant>
        <vt:i4>0</vt:i4>
      </vt:variant>
      <vt:variant>
        <vt:i4>5</vt:i4>
      </vt:variant>
      <vt:variant>
        <vt:lpwstr/>
      </vt:variant>
      <vt:variant>
        <vt:lpwstr>_Toc30523994</vt:lpwstr>
      </vt:variant>
      <vt:variant>
        <vt:i4>2031676</vt:i4>
      </vt:variant>
      <vt:variant>
        <vt:i4>422</vt:i4>
      </vt:variant>
      <vt:variant>
        <vt:i4>0</vt:i4>
      </vt:variant>
      <vt:variant>
        <vt:i4>5</vt:i4>
      </vt:variant>
      <vt:variant>
        <vt:lpwstr/>
      </vt:variant>
      <vt:variant>
        <vt:lpwstr>_Toc30523993</vt:lpwstr>
      </vt:variant>
      <vt:variant>
        <vt:i4>1966140</vt:i4>
      </vt:variant>
      <vt:variant>
        <vt:i4>416</vt:i4>
      </vt:variant>
      <vt:variant>
        <vt:i4>0</vt:i4>
      </vt:variant>
      <vt:variant>
        <vt:i4>5</vt:i4>
      </vt:variant>
      <vt:variant>
        <vt:lpwstr/>
      </vt:variant>
      <vt:variant>
        <vt:lpwstr>_Toc30523992</vt:lpwstr>
      </vt:variant>
      <vt:variant>
        <vt:i4>1900604</vt:i4>
      </vt:variant>
      <vt:variant>
        <vt:i4>410</vt:i4>
      </vt:variant>
      <vt:variant>
        <vt:i4>0</vt:i4>
      </vt:variant>
      <vt:variant>
        <vt:i4>5</vt:i4>
      </vt:variant>
      <vt:variant>
        <vt:lpwstr/>
      </vt:variant>
      <vt:variant>
        <vt:lpwstr>_Toc30523991</vt:lpwstr>
      </vt:variant>
      <vt:variant>
        <vt:i4>1835068</vt:i4>
      </vt:variant>
      <vt:variant>
        <vt:i4>404</vt:i4>
      </vt:variant>
      <vt:variant>
        <vt:i4>0</vt:i4>
      </vt:variant>
      <vt:variant>
        <vt:i4>5</vt:i4>
      </vt:variant>
      <vt:variant>
        <vt:lpwstr/>
      </vt:variant>
      <vt:variant>
        <vt:lpwstr>_Toc30523990</vt:lpwstr>
      </vt:variant>
      <vt:variant>
        <vt:i4>1376317</vt:i4>
      </vt:variant>
      <vt:variant>
        <vt:i4>398</vt:i4>
      </vt:variant>
      <vt:variant>
        <vt:i4>0</vt:i4>
      </vt:variant>
      <vt:variant>
        <vt:i4>5</vt:i4>
      </vt:variant>
      <vt:variant>
        <vt:lpwstr/>
      </vt:variant>
      <vt:variant>
        <vt:lpwstr>_Toc30523989</vt:lpwstr>
      </vt:variant>
      <vt:variant>
        <vt:i4>1310781</vt:i4>
      </vt:variant>
      <vt:variant>
        <vt:i4>392</vt:i4>
      </vt:variant>
      <vt:variant>
        <vt:i4>0</vt:i4>
      </vt:variant>
      <vt:variant>
        <vt:i4>5</vt:i4>
      </vt:variant>
      <vt:variant>
        <vt:lpwstr/>
      </vt:variant>
      <vt:variant>
        <vt:lpwstr>_Toc30523988</vt:lpwstr>
      </vt:variant>
      <vt:variant>
        <vt:i4>1769533</vt:i4>
      </vt:variant>
      <vt:variant>
        <vt:i4>386</vt:i4>
      </vt:variant>
      <vt:variant>
        <vt:i4>0</vt:i4>
      </vt:variant>
      <vt:variant>
        <vt:i4>5</vt:i4>
      </vt:variant>
      <vt:variant>
        <vt:lpwstr/>
      </vt:variant>
      <vt:variant>
        <vt:lpwstr>_Toc30523987</vt:lpwstr>
      </vt:variant>
      <vt:variant>
        <vt:i4>1703997</vt:i4>
      </vt:variant>
      <vt:variant>
        <vt:i4>380</vt:i4>
      </vt:variant>
      <vt:variant>
        <vt:i4>0</vt:i4>
      </vt:variant>
      <vt:variant>
        <vt:i4>5</vt:i4>
      </vt:variant>
      <vt:variant>
        <vt:lpwstr/>
      </vt:variant>
      <vt:variant>
        <vt:lpwstr>_Toc30523986</vt:lpwstr>
      </vt:variant>
      <vt:variant>
        <vt:i4>1638461</vt:i4>
      </vt:variant>
      <vt:variant>
        <vt:i4>374</vt:i4>
      </vt:variant>
      <vt:variant>
        <vt:i4>0</vt:i4>
      </vt:variant>
      <vt:variant>
        <vt:i4>5</vt:i4>
      </vt:variant>
      <vt:variant>
        <vt:lpwstr/>
      </vt:variant>
      <vt:variant>
        <vt:lpwstr>_Toc30523985</vt:lpwstr>
      </vt:variant>
      <vt:variant>
        <vt:i4>1572925</vt:i4>
      </vt:variant>
      <vt:variant>
        <vt:i4>368</vt:i4>
      </vt:variant>
      <vt:variant>
        <vt:i4>0</vt:i4>
      </vt:variant>
      <vt:variant>
        <vt:i4>5</vt:i4>
      </vt:variant>
      <vt:variant>
        <vt:lpwstr/>
      </vt:variant>
      <vt:variant>
        <vt:lpwstr>_Toc30523984</vt:lpwstr>
      </vt:variant>
      <vt:variant>
        <vt:i4>2031677</vt:i4>
      </vt:variant>
      <vt:variant>
        <vt:i4>362</vt:i4>
      </vt:variant>
      <vt:variant>
        <vt:i4>0</vt:i4>
      </vt:variant>
      <vt:variant>
        <vt:i4>5</vt:i4>
      </vt:variant>
      <vt:variant>
        <vt:lpwstr/>
      </vt:variant>
      <vt:variant>
        <vt:lpwstr>_Toc30523983</vt:lpwstr>
      </vt:variant>
      <vt:variant>
        <vt:i4>1966141</vt:i4>
      </vt:variant>
      <vt:variant>
        <vt:i4>356</vt:i4>
      </vt:variant>
      <vt:variant>
        <vt:i4>0</vt:i4>
      </vt:variant>
      <vt:variant>
        <vt:i4>5</vt:i4>
      </vt:variant>
      <vt:variant>
        <vt:lpwstr/>
      </vt:variant>
      <vt:variant>
        <vt:lpwstr>_Toc30523982</vt:lpwstr>
      </vt:variant>
      <vt:variant>
        <vt:i4>1900605</vt:i4>
      </vt:variant>
      <vt:variant>
        <vt:i4>350</vt:i4>
      </vt:variant>
      <vt:variant>
        <vt:i4>0</vt:i4>
      </vt:variant>
      <vt:variant>
        <vt:i4>5</vt:i4>
      </vt:variant>
      <vt:variant>
        <vt:lpwstr/>
      </vt:variant>
      <vt:variant>
        <vt:lpwstr>_Toc30523981</vt:lpwstr>
      </vt:variant>
      <vt:variant>
        <vt:i4>1835069</vt:i4>
      </vt:variant>
      <vt:variant>
        <vt:i4>344</vt:i4>
      </vt:variant>
      <vt:variant>
        <vt:i4>0</vt:i4>
      </vt:variant>
      <vt:variant>
        <vt:i4>5</vt:i4>
      </vt:variant>
      <vt:variant>
        <vt:lpwstr/>
      </vt:variant>
      <vt:variant>
        <vt:lpwstr>_Toc30523980</vt:lpwstr>
      </vt:variant>
      <vt:variant>
        <vt:i4>1376306</vt:i4>
      </vt:variant>
      <vt:variant>
        <vt:i4>338</vt:i4>
      </vt:variant>
      <vt:variant>
        <vt:i4>0</vt:i4>
      </vt:variant>
      <vt:variant>
        <vt:i4>5</vt:i4>
      </vt:variant>
      <vt:variant>
        <vt:lpwstr/>
      </vt:variant>
      <vt:variant>
        <vt:lpwstr>_Toc30523979</vt:lpwstr>
      </vt:variant>
      <vt:variant>
        <vt:i4>1310770</vt:i4>
      </vt:variant>
      <vt:variant>
        <vt:i4>332</vt:i4>
      </vt:variant>
      <vt:variant>
        <vt:i4>0</vt:i4>
      </vt:variant>
      <vt:variant>
        <vt:i4>5</vt:i4>
      </vt:variant>
      <vt:variant>
        <vt:lpwstr/>
      </vt:variant>
      <vt:variant>
        <vt:lpwstr>_Toc30523978</vt:lpwstr>
      </vt:variant>
      <vt:variant>
        <vt:i4>1769522</vt:i4>
      </vt:variant>
      <vt:variant>
        <vt:i4>326</vt:i4>
      </vt:variant>
      <vt:variant>
        <vt:i4>0</vt:i4>
      </vt:variant>
      <vt:variant>
        <vt:i4>5</vt:i4>
      </vt:variant>
      <vt:variant>
        <vt:lpwstr/>
      </vt:variant>
      <vt:variant>
        <vt:lpwstr>_Toc30523977</vt:lpwstr>
      </vt:variant>
      <vt:variant>
        <vt:i4>1703986</vt:i4>
      </vt:variant>
      <vt:variant>
        <vt:i4>320</vt:i4>
      </vt:variant>
      <vt:variant>
        <vt:i4>0</vt:i4>
      </vt:variant>
      <vt:variant>
        <vt:i4>5</vt:i4>
      </vt:variant>
      <vt:variant>
        <vt:lpwstr/>
      </vt:variant>
      <vt:variant>
        <vt:lpwstr>_Toc30523976</vt:lpwstr>
      </vt:variant>
      <vt:variant>
        <vt:i4>1638450</vt:i4>
      </vt:variant>
      <vt:variant>
        <vt:i4>314</vt:i4>
      </vt:variant>
      <vt:variant>
        <vt:i4>0</vt:i4>
      </vt:variant>
      <vt:variant>
        <vt:i4>5</vt:i4>
      </vt:variant>
      <vt:variant>
        <vt:lpwstr/>
      </vt:variant>
      <vt:variant>
        <vt:lpwstr>_Toc30523975</vt:lpwstr>
      </vt:variant>
      <vt:variant>
        <vt:i4>1572914</vt:i4>
      </vt:variant>
      <vt:variant>
        <vt:i4>308</vt:i4>
      </vt:variant>
      <vt:variant>
        <vt:i4>0</vt:i4>
      </vt:variant>
      <vt:variant>
        <vt:i4>5</vt:i4>
      </vt:variant>
      <vt:variant>
        <vt:lpwstr/>
      </vt:variant>
      <vt:variant>
        <vt:lpwstr>_Toc30523974</vt:lpwstr>
      </vt:variant>
      <vt:variant>
        <vt:i4>2031666</vt:i4>
      </vt:variant>
      <vt:variant>
        <vt:i4>302</vt:i4>
      </vt:variant>
      <vt:variant>
        <vt:i4>0</vt:i4>
      </vt:variant>
      <vt:variant>
        <vt:i4>5</vt:i4>
      </vt:variant>
      <vt:variant>
        <vt:lpwstr/>
      </vt:variant>
      <vt:variant>
        <vt:lpwstr>_Toc30523973</vt:lpwstr>
      </vt:variant>
      <vt:variant>
        <vt:i4>1966130</vt:i4>
      </vt:variant>
      <vt:variant>
        <vt:i4>296</vt:i4>
      </vt:variant>
      <vt:variant>
        <vt:i4>0</vt:i4>
      </vt:variant>
      <vt:variant>
        <vt:i4>5</vt:i4>
      </vt:variant>
      <vt:variant>
        <vt:lpwstr/>
      </vt:variant>
      <vt:variant>
        <vt:lpwstr>_Toc30523972</vt:lpwstr>
      </vt:variant>
      <vt:variant>
        <vt:i4>1900594</vt:i4>
      </vt:variant>
      <vt:variant>
        <vt:i4>290</vt:i4>
      </vt:variant>
      <vt:variant>
        <vt:i4>0</vt:i4>
      </vt:variant>
      <vt:variant>
        <vt:i4>5</vt:i4>
      </vt:variant>
      <vt:variant>
        <vt:lpwstr/>
      </vt:variant>
      <vt:variant>
        <vt:lpwstr>_Toc30523971</vt:lpwstr>
      </vt:variant>
      <vt:variant>
        <vt:i4>1835058</vt:i4>
      </vt:variant>
      <vt:variant>
        <vt:i4>284</vt:i4>
      </vt:variant>
      <vt:variant>
        <vt:i4>0</vt:i4>
      </vt:variant>
      <vt:variant>
        <vt:i4>5</vt:i4>
      </vt:variant>
      <vt:variant>
        <vt:lpwstr/>
      </vt:variant>
      <vt:variant>
        <vt:lpwstr>_Toc30523970</vt:lpwstr>
      </vt:variant>
      <vt:variant>
        <vt:i4>1376307</vt:i4>
      </vt:variant>
      <vt:variant>
        <vt:i4>278</vt:i4>
      </vt:variant>
      <vt:variant>
        <vt:i4>0</vt:i4>
      </vt:variant>
      <vt:variant>
        <vt:i4>5</vt:i4>
      </vt:variant>
      <vt:variant>
        <vt:lpwstr/>
      </vt:variant>
      <vt:variant>
        <vt:lpwstr>_Toc30523969</vt:lpwstr>
      </vt:variant>
      <vt:variant>
        <vt:i4>1310771</vt:i4>
      </vt:variant>
      <vt:variant>
        <vt:i4>272</vt:i4>
      </vt:variant>
      <vt:variant>
        <vt:i4>0</vt:i4>
      </vt:variant>
      <vt:variant>
        <vt:i4>5</vt:i4>
      </vt:variant>
      <vt:variant>
        <vt:lpwstr/>
      </vt:variant>
      <vt:variant>
        <vt:lpwstr>_Toc30523968</vt:lpwstr>
      </vt:variant>
      <vt:variant>
        <vt:i4>1769523</vt:i4>
      </vt:variant>
      <vt:variant>
        <vt:i4>266</vt:i4>
      </vt:variant>
      <vt:variant>
        <vt:i4>0</vt:i4>
      </vt:variant>
      <vt:variant>
        <vt:i4>5</vt:i4>
      </vt:variant>
      <vt:variant>
        <vt:lpwstr/>
      </vt:variant>
      <vt:variant>
        <vt:lpwstr>_Toc30523967</vt:lpwstr>
      </vt:variant>
      <vt:variant>
        <vt:i4>1703987</vt:i4>
      </vt:variant>
      <vt:variant>
        <vt:i4>260</vt:i4>
      </vt:variant>
      <vt:variant>
        <vt:i4>0</vt:i4>
      </vt:variant>
      <vt:variant>
        <vt:i4>5</vt:i4>
      </vt:variant>
      <vt:variant>
        <vt:lpwstr/>
      </vt:variant>
      <vt:variant>
        <vt:lpwstr>_Toc30523966</vt:lpwstr>
      </vt:variant>
      <vt:variant>
        <vt:i4>1638451</vt:i4>
      </vt:variant>
      <vt:variant>
        <vt:i4>254</vt:i4>
      </vt:variant>
      <vt:variant>
        <vt:i4>0</vt:i4>
      </vt:variant>
      <vt:variant>
        <vt:i4>5</vt:i4>
      </vt:variant>
      <vt:variant>
        <vt:lpwstr/>
      </vt:variant>
      <vt:variant>
        <vt:lpwstr>_Toc30523965</vt:lpwstr>
      </vt:variant>
      <vt:variant>
        <vt:i4>1572915</vt:i4>
      </vt:variant>
      <vt:variant>
        <vt:i4>248</vt:i4>
      </vt:variant>
      <vt:variant>
        <vt:i4>0</vt:i4>
      </vt:variant>
      <vt:variant>
        <vt:i4>5</vt:i4>
      </vt:variant>
      <vt:variant>
        <vt:lpwstr/>
      </vt:variant>
      <vt:variant>
        <vt:lpwstr>_Toc30523964</vt:lpwstr>
      </vt:variant>
      <vt:variant>
        <vt:i4>2031667</vt:i4>
      </vt:variant>
      <vt:variant>
        <vt:i4>242</vt:i4>
      </vt:variant>
      <vt:variant>
        <vt:i4>0</vt:i4>
      </vt:variant>
      <vt:variant>
        <vt:i4>5</vt:i4>
      </vt:variant>
      <vt:variant>
        <vt:lpwstr/>
      </vt:variant>
      <vt:variant>
        <vt:lpwstr>_Toc30523963</vt:lpwstr>
      </vt:variant>
      <vt:variant>
        <vt:i4>1966131</vt:i4>
      </vt:variant>
      <vt:variant>
        <vt:i4>236</vt:i4>
      </vt:variant>
      <vt:variant>
        <vt:i4>0</vt:i4>
      </vt:variant>
      <vt:variant>
        <vt:i4>5</vt:i4>
      </vt:variant>
      <vt:variant>
        <vt:lpwstr/>
      </vt:variant>
      <vt:variant>
        <vt:lpwstr>_Toc30523962</vt:lpwstr>
      </vt:variant>
      <vt:variant>
        <vt:i4>1900595</vt:i4>
      </vt:variant>
      <vt:variant>
        <vt:i4>230</vt:i4>
      </vt:variant>
      <vt:variant>
        <vt:i4>0</vt:i4>
      </vt:variant>
      <vt:variant>
        <vt:i4>5</vt:i4>
      </vt:variant>
      <vt:variant>
        <vt:lpwstr/>
      </vt:variant>
      <vt:variant>
        <vt:lpwstr>_Toc30523961</vt:lpwstr>
      </vt:variant>
      <vt:variant>
        <vt:i4>1835059</vt:i4>
      </vt:variant>
      <vt:variant>
        <vt:i4>224</vt:i4>
      </vt:variant>
      <vt:variant>
        <vt:i4>0</vt:i4>
      </vt:variant>
      <vt:variant>
        <vt:i4>5</vt:i4>
      </vt:variant>
      <vt:variant>
        <vt:lpwstr/>
      </vt:variant>
      <vt:variant>
        <vt:lpwstr>_Toc30523960</vt:lpwstr>
      </vt:variant>
      <vt:variant>
        <vt:i4>1376304</vt:i4>
      </vt:variant>
      <vt:variant>
        <vt:i4>218</vt:i4>
      </vt:variant>
      <vt:variant>
        <vt:i4>0</vt:i4>
      </vt:variant>
      <vt:variant>
        <vt:i4>5</vt:i4>
      </vt:variant>
      <vt:variant>
        <vt:lpwstr/>
      </vt:variant>
      <vt:variant>
        <vt:lpwstr>_Toc30523959</vt:lpwstr>
      </vt:variant>
      <vt:variant>
        <vt:i4>1310768</vt:i4>
      </vt:variant>
      <vt:variant>
        <vt:i4>212</vt:i4>
      </vt:variant>
      <vt:variant>
        <vt:i4>0</vt:i4>
      </vt:variant>
      <vt:variant>
        <vt:i4>5</vt:i4>
      </vt:variant>
      <vt:variant>
        <vt:lpwstr/>
      </vt:variant>
      <vt:variant>
        <vt:lpwstr>_Toc30523958</vt:lpwstr>
      </vt:variant>
      <vt:variant>
        <vt:i4>1769520</vt:i4>
      </vt:variant>
      <vt:variant>
        <vt:i4>206</vt:i4>
      </vt:variant>
      <vt:variant>
        <vt:i4>0</vt:i4>
      </vt:variant>
      <vt:variant>
        <vt:i4>5</vt:i4>
      </vt:variant>
      <vt:variant>
        <vt:lpwstr/>
      </vt:variant>
      <vt:variant>
        <vt:lpwstr>_Toc30523957</vt:lpwstr>
      </vt:variant>
      <vt:variant>
        <vt:i4>1703984</vt:i4>
      </vt:variant>
      <vt:variant>
        <vt:i4>200</vt:i4>
      </vt:variant>
      <vt:variant>
        <vt:i4>0</vt:i4>
      </vt:variant>
      <vt:variant>
        <vt:i4>5</vt:i4>
      </vt:variant>
      <vt:variant>
        <vt:lpwstr/>
      </vt:variant>
      <vt:variant>
        <vt:lpwstr>_Toc30523956</vt:lpwstr>
      </vt:variant>
      <vt:variant>
        <vt:i4>1638448</vt:i4>
      </vt:variant>
      <vt:variant>
        <vt:i4>194</vt:i4>
      </vt:variant>
      <vt:variant>
        <vt:i4>0</vt:i4>
      </vt:variant>
      <vt:variant>
        <vt:i4>5</vt:i4>
      </vt:variant>
      <vt:variant>
        <vt:lpwstr/>
      </vt:variant>
      <vt:variant>
        <vt:lpwstr>_Toc30523955</vt:lpwstr>
      </vt:variant>
      <vt:variant>
        <vt:i4>1572912</vt:i4>
      </vt:variant>
      <vt:variant>
        <vt:i4>188</vt:i4>
      </vt:variant>
      <vt:variant>
        <vt:i4>0</vt:i4>
      </vt:variant>
      <vt:variant>
        <vt:i4>5</vt:i4>
      </vt:variant>
      <vt:variant>
        <vt:lpwstr/>
      </vt:variant>
      <vt:variant>
        <vt:lpwstr>_Toc30523954</vt:lpwstr>
      </vt:variant>
      <vt:variant>
        <vt:i4>2031664</vt:i4>
      </vt:variant>
      <vt:variant>
        <vt:i4>182</vt:i4>
      </vt:variant>
      <vt:variant>
        <vt:i4>0</vt:i4>
      </vt:variant>
      <vt:variant>
        <vt:i4>5</vt:i4>
      </vt:variant>
      <vt:variant>
        <vt:lpwstr/>
      </vt:variant>
      <vt:variant>
        <vt:lpwstr>_Toc30523953</vt:lpwstr>
      </vt:variant>
      <vt:variant>
        <vt:i4>1966128</vt:i4>
      </vt:variant>
      <vt:variant>
        <vt:i4>176</vt:i4>
      </vt:variant>
      <vt:variant>
        <vt:i4>0</vt:i4>
      </vt:variant>
      <vt:variant>
        <vt:i4>5</vt:i4>
      </vt:variant>
      <vt:variant>
        <vt:lpwstr/>
      </vt:variant>
      <vt:variant>
        <vt:lpwstr>_Toc30523952</vt:lpwstr>
      </vt:variant>
      <vt:variant>
        <vt:i4>1900592</vt:i4>
      </vt:variant>
      <vt:variant>
        <vt:i4>170</vt:i4>
      </vt:variant>
      <vt:variant>
        <vt:i4>0</vt:i4>
      </vt:variant>
      <vt:variant>
        <vt:i4>5</vt:i4>
      </vt:variant>
      <vt:variant>
        <vt:lpwstr/>
      </vt:variant>
      <vt:variant>
        <vt:lpwstr>_Toc30523951</vt:lpwstr>
      </vt:variant>
      <vt:variant>
        <vt:i4>1835056</vt:i4>
      </vt:variant>
      <vt:variant>
        <vt:i4>164</vt:i4>
      </vt:variant>
      <vt:variant>
        <vt:i4>0</vt:i4>
      </vt:variant>
      <vt:variant>
        <vt:i4>5</vt:i4>
      </vt:variant>
      <vt:variant>
        <vt:lpwstr/>
      </vt:variant>
      <vt:variant>
        <vt:lpwstr>_Toc30523950</vt:lpwstr>
      </vt:variant>
      <vt:variant>
        <vt:i4>1376305</vt:i4>
      </vt:variant>
      <vt:variant>
        <vt:i4>158</vt:i4>
      </vt:variant>
      <vt:variant>
        <vt:i4>0</vt:i4>
      </vt:variant>
      <vt:variant>
        <vt:i4>5</vt:i4>
      </vt:variant>
      <vt:variant>
        <vt:lpwstr/>
      </vt:variant>
      <vt:variant>
        <vt:lpwstr>_Toc30523949</vt:lpwstr>
      </vt:variant>
      <vt:variant>
        <vt:i4>1310769</vt:i4>
      </vt:variant>
      <vt:variant>
        <vt:i4>152</vt:i4>
      </vt:variant>
      <vt:variant>
        <vt:i4>0</vt:i4>
      </vt:variant>
      <vt:variant>
        <vt:i4>5</vt:i4>
      </vt:variant>
      <vt:variant>
        <vt:lpwstr/>
      </vt:variant>
      <vt:variant>
        <vt:lpwstr>_Toc30523948</vt:lpwstr>
      </vt:variant>
      <vt:variant>
        <vt:i4>1769521</vt:i4>
      </vt:variant>
      <vt:variant>
        <vt:i4>146</vt:i4>
      </vt:variant>
      <vt:variant>
        <vt:i4>0</vt:i4>
      </vt:variant>
      <vt:variant>
        <vt:i4>5</vt:i4>
      </vt:variant>
      <vt:variant>
        <vt:lpwstr/>
      </vt:variant>
      <vt:variant>
        <vt:lpwstr>_Toc30523947</vt:lpwstr>
      </vt:variant>
      <vt:variant>
        <vt:i4>1703985</vt:i4>
      </vt:variant>
      <vt:variant>
        <vt:i4>140</vt:i4>
      </vt:variant>
      <vt:variant>
        <vt:i4>0</vt:i4>
      </vt:variant>
      <vt:variant>
        <vt:i4>5</vt:i4>
      </vt:variant>
      <vt:variant>
        <vt:lpwstr/>
      </vt:variant>
      <vt:variant>
        <vt:lpwstr>_Toc30523946</vt:lpwstr>
      </vt:variant>
      <vt:variant>
        <vt:i4>1638449</vt:i4>
      </vt:variant>
      <vt:variant>
        <vt:i4>134</vt:i4>
      </vt:variant>
      <vt:variant>
        <vt:i4>0</vt:i4>
      </vt:variant>
      <vt:variant>
        <vt:i4>5</vt:i4>
      </vt:variant>
      <vt:variant>
        <vt:lpwstr/>
      </vt:variant>
      <vt:variant>
        <vt:lpwstr>_Toc30523945</vt:lpwstr>
      </vt:variant>
      <vt:variant>
        <vt:i4>1572913</vt:i4>
      </vt:variant>
      <vt:variant>
        <vt:i4>128</vt:i4>
      </vt:variant>
      <vt:variant>
        <vt:i4>0</vt:i4>
      </vt:variant>
      <vt:variant>
        <vt:i4>5</vt:i4>
      </vt:variant>
      <vt:variant>
        <vt:lpwstr/>
      </vt:variant>
      <vt:variant>
        <vt:lpwstr>_Toc30523944</vt:lpwstr>
      </vt:variant>
      <vt:variant>
        <vt:i4>2031665</vt:i4>
      </vt:variant>
      <vt:variant>
        <vt:i4>122</vt:i4>
      </vt:variant>
      <vt:variant>
        <vt:i4>0</vt:i4>
      </vt:variant>
      <vt:variant>
        <vt:i4>5</vt:i4>
      </vt:variant>
      <vt:variant>
        <vt:lpwstr/>
      </vt:variant>
      <vt:variant>
        <vt:lpwstr>_Toc30523943</vt:lpwstr>
      </vt:variant>
      <vt:variant>
        <vt:i4>1966129</vt:i4>
      </vt:variant>
      <vt:variant>
        <vt:i4>116</vt:i4>
      </vt:variant>
      <vt:variant>
        <vt:i4>0</vt:i4>
      </vt:variant>
      <vt:variant>
        <vt:i4>5</vt:i4>
      </vt:variant>
      <vt:variant>
        <vt:lpwstr/>
      </vt:variant>
      <vt:variant>
        <vt:lpwstr>_Toc30523942</vt:lpwstr>
      </vt:variant>
      <vt:variant>
        <vt:i4>1900593</vt:i4>
      </vt:variant>
      <vt:variant>
        <vt:i4>110</vt:i4>
      </vt:variant>
      <vt:variant>
        <vt:i4>0</vt:i4>
      </vt:variant>
      <vt:variant>
        <vt:i4>5</vt:i4>
      </vt:variant>
      <vt:variant>
        <vt:lpwstr/>
      </vt:variant>
      <vt:variant>
        <vt:lpwstr>_Toc30523941</vt:lpwstr>
      </vt:variant>
      <vt:variant>
        <vt:i4>1835057</vt:i4>
      </vt:variant>
      <vt:variant>
        <vt:i4>104</vt:i4>
      </vt:variant>
      <vt:variant>
        <vt:i4>0</vt:i4>
      </vt:variant>
      <vt:variant>
        <vt:i4>5</vt:i4>
      </vt:variant>
      <vt:variant>
        <vt:lpwstr/>
      </vt:variant>
      <vt:variant>
        <vt:lpwstr>_Toc30523940</vt:lpwstr>
      </vt:variant>
      <vt:variant>
        <vt:i4>1376310</vt:i4>
      </vt:variant>
      <vt:variant>
        <vt:i4>98</vt:i4>
      </vt:variant>
      <vt:variant>
        <vt:i4>0</vt:i4>
      </vt:variant>
      <vt:variant>
        <vt:i4>5</vt:i4>
      </vt:variant>
      <vt:variant>
        <vt:lpwstr/>
      </vt:variant>
      <vt:variant>
        <vt:lpwstr>_Toc30523939</vt:lpwstr>
      </vt:variant>
      <vt:variant>
        <vt:i4>1310774</vt:i4>
      </vt:variant>
      <vt:variant>
        <vt:i4>92</vt:i4>
      </vt:variant>
      <vt:variant>
        <vt:i4>0</vt:i4>
      </vt:variant>
      <vt:variant>
        <vt:i4>5</vt:i4>
      </vt:variant>
      <vt:variant>
        <vt:lpwstr/>
      </vt:variant>
      <vt:variant>
        <vt:lpwstr>_Toc30523938</vt:lpwstr>
      </vt:variant>
      <vt:variant>
        <vt:i4>1769526</vt:i4>
      </vt:variant>
      <vt:variant>
        <vt:i4>86</vt:i4>
      </vt:variant>
      <vt:variant>
        <vt:i4>0</vt:i4>
      </vt:variant>
      <vt:variant>
        <vt:i4>5</vt:i4>
      </vt:variant>
      <vt:variant>
        <vt:lpwstr/>
      </vt:variant>
      <vt:variant>
        <vt:lpwstr>_Toc30523937</vt:lpwstr>
      </vt:variant>
      <vt:variant>
        <vt:i4>1703990</vt:i4>
      </vt:variant>
      <vt:variant>
        <vt:i4>80</vt:i4>
      </vt:variant>
      <vt:variant>
        <vt:i4>0</vt:i4>
      </vt:variant>
      <vt:variant>
        <vt:i4>5</vt:i4>
      </vt:variant>
      <vt:variant>
        <vt:lpwstr/>
      </vt:variant>
      <vt:variant>
        <vt:lpwstr>_Toc30523936</vt:lpwstr>
      </vt:variant>
      <vt:variant>
        <vt:i4>1638454</vt:i4>
      </vt:variant>
      <vt:variant>
        <vt:i4>74</vt:i4>
      </vt:variant>
      <vt:variant>
        <vt:i4>0</vt:i4>
      </vt:variant>
      <vt:variant>
        <vt:i4>5</vt:i4>
      </vt:variant>
      <vt:variant>
        <vt:lpwstr/>
      </vt:variant>
      <vt:variant>
        <vt:lpwstr>_Toc30523935</vt:lpwstr>
      </vt:variant>
      <vt:variant>
        <vt:i4>1572918</vt:i4>
      </vt:variant>
      <vt:variant>
        <vt:i4>68</vt:i4>
      </vt:variant>
      <vt:variant>
        <vt:i4>0</vt:i4>
      </vt:variant>
      <vt:variant>
        <vt:i4>5</vt:i4>
      </vt:variant>
      <vt:variant>
        <vt:lpwstr/>
      </vt:variant>
      <vt:variant>
        <vt:lpwstr>_Toc30523934</vt:lpwstr>
      </vt:variant>
      <vt:variant>
        <vt:i4>2031670</vt:i4>
      </vt:variant>
      <vt:variant>
        <vt:i4>62</vt:i4>
      </vt:variant>
      <vt:variant>
        <vt:i4>0</vt:i4>
      </vt:variant>
      <vt:variant>
        <vt:i4>5</vt:i4>
      </vt:variant>
      <vt:variant>
        <vt:lpwstr/>
      </vt:variant>
      <vt:variant>
        <vt:lpwstr>_Toc30523933</vt:lpwstr>
      </vt:variant>
      <vt:variant>
        <vt:i4>1966134</vt:i4>
      </vt:variant>
      <vt:variant>
        <vt:i4>56</vt:i4>
      </vt:variant>
      <vt:variant>
        <vt:i4>0</vt:i4>
      </vt:variant>
      <vt:variant>
        <vt:i4>5</vt:i4>
      </vt:variant>
      <vt:variant>
        <vt:lpwstr/>
      </vt:variant>
      <vt:variant>
        <vt:lpwstr>_Toc30523932</vt:lpwstr>
      </vt:variant>
      <vt:variant>
        <vt:i4>1900598</vt:i4>
      </vt:variant>
      <vt:variant>
        <vt:i4>50</vt:i4>
      </vt:variant>
      <vt:variant>
        <vt:i4>0</vt:i4>
      </vt:variant>
      <vt:variant>
        <vt:i4>5</vt:i4>
      </vt:variant>
      <vt:variant>
        <vt:lpwstr/>
      </vt:variant>
      <vt:variant>
        <vt:lpwstr>_Toc30523931</vt:lpwstr>
      </vt:variant>
      <vt:variant>
        <vt:i4>1835062</vt:i4>
      </vt:variant>
      <vt:variant>
        <vt:i4>44</vt:i4>
      </vt:variant>
      <vt:variant>
        <vt:i4>0</vt:i4>
      </vt:variant>
      <vt:variant>
        <vt:i4>5</vt:i4>
      </vt:variant>
      <vt:variant>
        <vt:lpwstr/>
      </vt:variant>
      <vt:variant>
        <vt:lpwstr>_Toc30523930</vt:lpwstr>
      </vt:variant>
      <vt:variant>
        <vt:i4>1376311</vt:i4>
      </vt:variant>
      <vt:variant>
        <vt:i4>38</vt:i4>
      </vt:variant>
      <vt:variant>
        <vt:i4>0</vt:i4>
      </vt:variant>
      <vt:variant>
        <vt:i4>5</vt:i4>
      </vt:variant>
      <vt:variant>
        <vt:lpwstr/>
      </vt:variant>
      <vt:variant>
        <vt:lpwstr>_Toc30523929</vt:lpwstr>
      </vt:variant>
      <vt:variant>
        <vt:i4>1310775</vt:i4>
      </vt:variant>
      <vt:variant>
        <vt:i4>32</vt:i4>
      </vt:variant>
      <vt:variant>
        <vt:i4>0</vt:i4>
      </vt:variant>
      <vt:variant>
        <vt:i4>5</vt:i4>
      </vt:variant>
      <vt:variant>
        <vt:lpwstr/>
      </vt:variant>
      <vt:variant>
        <vt:lpwstr>_Toc30523928</vt:lpwstr>
      </vt:variant>
      <vt:variant>
        <vt:i4>1769527</vt:i4>
      </vt:variant>
      <vt:variant>
        <vt:i4>26</vt:i4>
      </vt:variant>
      <vt:variant>
        <vt:i4>0</vt:i4>
      </vt:variant>
      <vt:variant>
        <vt:i4>5</vt:i4>
      </vt:variant>
      <vt:variant>
        <vt:lpwstr/>
      </vt:variant>
      <vt:variant>
        <vt:lpwstr>_Toc30523927</vt:lpwstr>
      </vt:variant>
      <vt:variant>
        <vt:i4>1703991</vt:i4>
      </vt:variant>
      <vt:variant>
        <vt:i4>20</vt:i4>
      </vt:variant>
      <vt:variant>
        <vt:i4>0</vt:i4>
      </vt:variant>
      <vt:variant>
        <vt:i4>5</vt:i4>
      </vt:variant>
      <vt:variant>
        <vt:lpwstr/>
      </vt:variant>
      <vt:variant>
        <vt:lpwstr>_Toc30523926</vt:lpwstr>
      </vt:variant>
      <vt:variant>
        <vt:i4>1638455</vt:i4>
      </vt:variant>
      <vt:variant>
        <vt:i4>14</vt:i4>
      </vt:variant>
      <vt:variant>
        <vt:i4>0</vt:i4>
      </vt:variant>
      <vt:variant>
        <vt:i4>5</vt:i4>
      </vt:variant>
      <vt:variant>
        <vt:lpwstr/>
      </vt:variant>
      <vt:variant>
        <vt:lpwstr>_Toc30523925</vt:lpwstr>
      </vt:variant>
      <vt:variant>
        <vt:i4>1572919</vt:i4>
      </vt:variant>
      <vt:variant>
        <vt:i4>8</vt:i4>
      </vt:variant>
      <vt:variant>
        <vt:i4>0</vt:i4>
      </vt:variant>
      <vt:variant>
        <vt:i4>5</vt:i4>
      </vt:variant>
      <vt:variant>
        <vt:lpwstr/>
      </vt:variant>
      <vt:variant>
        <vt:lpwstr>_Toc30523924</vt:lpwstr>
      </vt:variant>
      <vt:variant>
        <vt:i4>2031671</vt:i4>
      </vt:variant>
      <vt:variant>
        <vt:i4>2</vt:i4>
      </vt:variant>
      <vt:variant>
        <vt:i4>0</vt:i4>
      </vt:variant>
      <vt:variant>
        <vt:i4>5</vt:i4>
      </vt:variant>
      <vt:variant>
        <vt:lpwstr/>
      </vt:variant>
      <vt:variant>
        <vt:lpwstr>_Toc30523923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dc:title>
  <dc:creator>Z.Pawlica</dc:creator>
  <cp:lastModifiedBy>WOJCIECH BAŁA</cp:lastModifiedBy>
  <cp:revision>7</cp:revision>
  <cp:lastPrinted>2024-07-12T22:19:00Z</cp:lastPrinted>
  <dcterms:created xsi:type="dcterms:W3CDTF">2024-07-12T21:47:00Z</dcterms:created>
  <dcterms:modified xsi:type="dcterms:W3CDTF">2024-07-17T19:00:00Z</dcterms:modified>
</cp:coreProperties>
</file>